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山东大学（青岛）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2024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年诚聘海内外优秀人才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一、学校简介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山东大学是一所历史悠久、学科齐全、实力雄厚、特色鲜明，在国内外具有重要影响的教育部直属重点综合性大学，是世界一流大学建设高校。近年来山东大学实现了跨越式发展，学校的综合水平和办学质量明显提升，国际影响力显著增强。现有国家级平台基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个，教育部人文社会科学重点研究基地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个，部委级平台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个，另有省级重点实验室和工程技术研究中心等省级科研平台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190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余个。目前有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个学科的学术影响力和贡献能力进入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ESI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世界排名前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1%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个学科进入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ESI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多个国家和地区的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余所学校签署了校际合作协议。学校规模宏大，形成了一校三地（济南、威海、青岛）的办学格局。中国近代西医教育的源头之一的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东齐鲁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，为教职工提供一流的医疗保健服务；国内排名顶尖的附属中小学校及幼儿园，为教职工子女提供国内最优质的基础教育。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山东大学始终把人才强校战略放在首位，聚焦营造人才成长、发展的最优生态，以学科发展需要为根本，以尊重人才成长规律为前提，人才是第一资源的共识在全校进一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步强化，尊重人才、爱护人才、服务人才、成就人才的良好生态基本形成。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山东大学（青岛）地处青岛市蓝色硅谷核心区，现有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个学院和十余个科研机构，在校师生已超万人。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ESI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1%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学科：环境与生态学、地球科学、计算机科学、生物学与生物化学、植物学与动物学、微生物学、分子生物学与遗传学、农业科学等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个学科的办学主体在青岛校区，形成了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生命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环境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海洋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计算机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光电信息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网络安全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政治学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法学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公共管理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三大学科群和若干个优势研究方向。校区拥有微生物技术国家重点实验室、国家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糖工程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技术研究中心等大型科研平台。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为实现建设世界一流大学的战略目标，我校制定了一系列高层次人才引进计划，竭诚欢迎海内外英才加盟山东大学，同创辉煌。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二、招聘岗位及条件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应聘人应身心健康、品德高尚、治学严谨、学风端正，恪守高等学校教师及科研工作者职业道德规范，具有拼搏奉献精神和团队合作精神，并分别具备下列岗位条件：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（一）顶尖和领军人才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对学科发展具有国际视野和战略性构想，在学术前沿领域取得国际同行公认的高水平原创性研究成果，或在本学科领域做出具有开创性意义的重要工作，在服务国家战略和经济社会发展中发挥了重要作用、产生了重大社会影响的学术顶尖人才和领军人才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自然科学领域应聘人年龄一般不超过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岁，人文社科领域一般不超过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岁；顶尖人才可不受年龄限制。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（二）高层次中青年人才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在国家重大需求和学术前沿领域从事前瞻性、创新性研究，已取得具有重要学术影响力的标志性研究成果，具有很强学术潜力的中青年学科带头人。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自然科学领域应聘人年龄一般不超过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岁，人文社科领域一般不超过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（三）优秀青年科学基金项目（海外）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符合国家自然科学基金委优秀青年科学基金项目（海外）申报的相关要求。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（四）齐鲁青年学者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术方向属于面向国家重大需求和学术前沿，符合学校发展需要的主干学科领域，从事前瞻性、创新性研究，已取得具有重要学术影响的标志性研究成果，具有较强的学术潜力，学术水平居于本学科领域同年龄段学者前列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自然科学领域应聘人年龄不超过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岁，人文社科领域不超过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（五）</w:t>
      </w:r>
      <w:proofErr w:type="gramStart"/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预聘制及</w:t>
      </w:r>
      <w:proofErr w:type="gramEnd"/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合同聘用制教师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预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聘制教师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设研究员、副研究员岗位，合同聘用制教师设助理研究员岗位。应聘人原则上应有博士后经历（或产业界工作经历），科研能力和学术水平达到应聘学科或学院相应岗位聘任要求。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应聘研究员年龄原则上不超过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岁，副研究员原则上不超过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岁，助理研究员原则上不超过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岁（有博士后经历的可放宽至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岁）。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b/>
          <w:color w:val="000000" w:themeColor="text1"/>
          <w:sz w:val="32"/>
          <w:szCs w:val="32"/>
        </w:rPr>
      </w:pPr>
      <w:r>
        <w:rPr>
          <w:rStyle w:val="a8"/>
          <w:rFonts w:ascii="楷体" w:eastAsia="楷体" w:hAnsi="楷体" w:cs="楷体" w:hint="eastAsia"/>
          <w:b w:val="0"/>
          <w:color w:val="000000" w:themeColor="text1"/>
          <w:sz w:val="32"/>
          <w:szCs w:val="32"/>
        </w:rPr>
        <w:t>（六）外籍及港澳台地区教师</w:t>
      </w:r>
    </w:p>
    <w:p w:rsidR="00AC6352" w:rsidRDefault="00892AC8">
      <w:pPr>
        <w:pStyle w:val="a7"/>
        <w:spacing w:before="150" w:beforeAutospacing="0" w:line="315" w:lineRule="atLeast"/>
        <w:ind w:firstLine="57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遵守中华人民共和国宪法和法律法规，尊重中华民族的风俗习惯。</w:t>
      </w:r>
    </w:p>
    <w:p w:rsidR="00AC6352" w:rsidRDefault="00892AC8">
      <w:pPr>
        <w:pStyle w:val="a7"/>
        <w:spacing w:before="150" w:beforeAutospacing="0" w:line="315" w:lineRule="atLeast"/>
        <w:ind w:firstLine="4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学术类和专业类教师须具有博士学位和相关专业工作经历，优先聘请在海外高校或科研机构担任助理教授及以上职位的教师；语言类教师须具有学士及以上学位，受过语言教学的专门训练并具有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年以上教育领域的相关工作经历。</w:t>
      </w:r>
    </w:p>
    <w:p w:rsidR="00AC6352" w:rsidRDefault="00892AC8">
      <w:pPr>
        <w:pStyle w:val="a7"/>
        <w:spacing w:before="150" w:beforeAutospacing="0" w:line="315" w:lineRule="atLeast"/>
        <w:ind w:firstLine="42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应聘人年龄一般不超过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岁，语言类教师年龄可以适当放宽。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（七）博士后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设特别资助类、重点资助类、项目资助类博士后。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年龄不超过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岁。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近三年在海内外知名高校或科研机构获得博士学位，攻读博士学位期间取得突出的研究成果。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保证在山东大学连续从事博士后研究工作不少于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个月。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b/>
          <w:color w:val="000000" w:themeColor="text1"/>
          <w:sz w:val="32"/>
          <w:szCs w:val="32"/>
        </w:rPr>
      </w:pPr>
      <w:r>
        <w:rPr>
          <w:rStyle w:val="a8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三、待遇及支持条件</w:t>
      </w:r>
    </w:p>
    <w:p w:rsidR="00AC6352" w:rsidRDefault="00892AC8">
      <w:pPr>
        <w:pStyle w:val="a7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岗位聘任：齐鲁青年第一层次及以上岗位可绿色通道聘任为事业编制教授、博士生导师。</w:t>
      </w:r>
    </w:p>
    <w:p w:rsidR="00AC6352" w:rsidRDefault="00892AC8">
      <w:pPr>
        <w:pStyle w:val="a7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 xml:space="preserve">2.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薪酬待遇：享受有竞争力的年薪、学校代表性科研成果奖励及单位绩效奖励，综合收入上不封顶；学校建立薪酬增长机制，不断提高人才待遇的竞争力。引进顶尖人才待遇可一事一议。</w:t>
      </w:r>
    </w:p>
    <w:p w:rsidR="00AC6352" w:rsidRDefault="00892AC8">
      <w:pPr>
        <w:pStyle w:val="a7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工作条件：提供充足的科研经费保障、畅通的岗位发展通道和一流的教学科研环境。符合条件的人才优先推荐申报省、市顶尖人才（团队）创新创业一事一议、省级重点人才工程等计划，获得省、市科研经费及团队配套支持。</w:t>
      </w:r>
    </w:p>
    <w:p w:rsidR="00AC6352" w:rsidRDefault="00892AC8">
      <w:pPr>
        <w:pStyle w:val="a7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优良的生活条件：提供人才及教师周转公寓，并享受丰厚的安家及住房补助。符合条件者可额外享受属地购房补贴、生活和租房补贴等。</w:t>
      </w:r>
    </w:p>
    <w:p w:rsidR="00AC6352" w:rsidRDefault="00892AC8">
      <w:pPr>
        <w:pStyle w:val="a7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完善的服务保障支持：学校充分考虑学科差异，建立薪酬增长机制，不断提高人才待遇的竞争力；山东大学齐鲁医院、第二医院等多家附属医院为人才提供一流的医疗保健服务，山东大学基础教育集团为教职工子女提供国内领先的基础教育。符合条件的人才同时可依托山东大学申报省、市顶尖人才（团队）创新创业一事一议，申领山东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惠才卡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，可享受出入境和居留、医疗保健、社会服务等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29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项绿色通道服务。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四、应聘方式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招聘公告全年有效，应聘所需材料包括个人详细简历、学术成果简介等。应聘人可与单位招聘联系人直接联系（联系方式见《山东大学（青岛）招聘专业方向》），也可将应聘材料发送至山东大学（青岛）人事处邮箱，由人事处推荐至各学院（科研机构）。应聘邮件请注明应聘意向学院（科研机构）及岗位。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微软雅黑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五、联系人及方式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顶尖和领军人才、高层次中青年人才、齐鲁青年第一层次、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预聘制及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合同聘用制教师岗位咨询：王老师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+86-532-58630186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邮箱：</w:t>
      </w:r>
      <w:hyperlink r:id="rId6" w:history="1">
        <w:r>
          <w:rPr>
            <w:rFonts w:ascii="Times New Roman" w:eastAsia="仿宋_GB2312" w:hAnsi="Times New Roman" w:cs="Times New Roman"/>
            <w:color w:val="000000" w:themeColor="text1"/>
            <w:sz w:val="32"/>
            <w:szCs w:val="32"/>
          </w:rPr>
          <w:t>qdrc@sdu.edu.cn</w:t>
        </w:r>
      </w:hyperlink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外籍及港澳台地区教师岗位咨询：唐老师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+86-532-58630686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邮箱：</w:t>
      </w:r>
      <w:r w:rsidR="00D63AF5" w:rsidRPr="00D63AF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qdrs@sdu.edu.cn</w:t>
      </w:r>
      <w:bookmarkStart w:id="0" w:name="_GoBack"/>
      <w:bookmarkEnd w:id="0"/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博士后岗位咨询：段老师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电话：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+86-532-58630386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邮箱：</w:t>
      </w:r>
      <w:r w:rsidR="00945A55" w:rsidRPr="00945A5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qdsz@sdu.edu.cn</w:t>
      </w:r>
    </w:p>
    <w:p w:rsidR="00AC6352" w:rsidRDefault="00892AC8">
      <w:pPr>
        <w:pStyle w:val="a7"/>
        <w:spacing w:before="150" w:beforeAutospacing="0" w:line="315" w:lineRule="atLeast"/>
        <w:ind w:firstLine="55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地址：山东省青岛市即墨区滨海路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</w:t>
      </w:r>
    </w:p>
    <w:p w:rsidR="00AC6352" w:rsidRDefault="00892AC8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 w:type="page"/>
      </w:r>
    </w:p>
    <w:p w:rsidR="00AC6352" w:rsidRDefault="00892AC8">
      <w:pPr>
        <w:pStyle w:val="a7"/>
        <w:spacing w:before="150" w:beforeAutospacing="0" w:line="315" w:lineRule="atLeas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lastRenderedPageBreak/>
        <w:t>山东大学（青岛）招聘专业方向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638"/>
        <w:gridCol w:w="426"/>
        <w:gridCol w:w="3366"/>
        <w:gridCol w:w="1272"/>
        <w:gridCol w:w="2591"/>
      </w:tblGrid>
      <w:tr w:rsidR="00AC6352">
        <w:trPr>
          <w:trHeight w:val="9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招聘专业方向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Cs w:val="21"/>
              </w:rPr>
              <w:t>联系人及方式</w:t>
            </w:r>
          </w:p>
        </w:tc>
      </w:tr>
      <w:tr w:rsidR="00AC6352">
        <w:trPr>
          <w:trHeight w:val="4528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政治学与公共管理学院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管理、城市治理、风险治理与应急管理、国家安全、社会保障、政治学理论、政治哲学、中外政治思想史、中国政治制度、中外政治制度比较、国际关系理论、全球治理、国别与区域研究、马克思主义基础理论、中国化马克思主义、国外马克思主义、科学社会主义与国际共产主义运动、世界社会主义、政党政治、党史党建、统一战线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宋老师，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0532-58630327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songbk@sdu.edu.cn</w:t>
            </w:r>
          </w:p>
        </w:tc>
      </w:tr>
      <w:tr w:rsidR="00AC6352">
        <w:trPr>
          <w:trHeight w:val="2629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2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法学院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法学各学科方向：人权理论、数据法学、民商法、法律史、法理学、宪法与行政法、民事诉讼法、刑事诉讼法、经济法学、环境法学、刑法学、知识产权法、国际公法、国际私法和国际经济法等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方老师，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0532-58630528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fangyu@sdu.edu.cn</w:t>
            </w:r>
          </w:p>
        </w:tc>
      </w:tr>
      <w:tr w:rsidR="00AC6352">
        <w:trPr>
          <w:trHeight w:val="9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信息科学与工程学院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电子科学与技术、信息与通信工程、光学工程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颜老师，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0532-58630170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yanyanping@sdu.edu.cn</w:t>
            </w:r>
          </w:p>
        </w:tc>
      </w:tr>
      <w:tr w:rsidR="00AC6352">
        <w:trPr>
          <w:trHeight w:val="295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计算机科学与技术学院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计算机科学各方向（包含但不局限于人工智能、大数据、理论与算法、体系结构与操作系统、区块链与系统安全、网络与边缘计算、软件工程、虚拟现实、自然语言处理与信息检索、图形学与可视化、人机融合智能等领域）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王老师，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0532-58630620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wangyj@sdu.edu.cn</w:t>
            </w:r>
          </w:p>
        </w:tc>
      </w:tr>
      <w:tr w:rsidR="00AC6352">
        <w:trPr>
          <w:trHeight w:val="900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5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生命科学学院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植物科学、动物科学、生态学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周老师，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0532-58630820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zhouy@email.sdu.edu.cn</w:t>
            </w:r>
          </w:p>
        </w:tc>
      </w:tr>
      <w:tr w:rsidR="00AC6352">
        <w:trPr>
          <w:trHeight w:val="9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环境科学与工程学院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环境科学、环境工程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崔老师，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0532-58630926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cuicy@sdu.edu.cn</w:t>
            </w:r>
          </w:p>
        </w:tc>
      </w:tr>
      <w:tr w:rsidR="00AC6352">
        <w:trPr>
          <w:trHeight w:val="171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国际创新转化学院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具有管理学（技术经济与管理方向）、知识经济、经济学（创新经济学）或者理工科背景具有创新转化研究或工作基础</w:t>
            </w:r>
          </w:p>
        </w:tc>
        <w:tc>
          <w:tcPr>
            <w:tcW w:w="1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胡老师，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0532-58631815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hushuang@sdu.edu.cn</w:t>
            </w:r>
          </w:p>
        </w:tc>
      </w:tr>
      <w:tr w:rsidR="00AC6352">
        <w:trPr>
          <w:trHeight w:val="1435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网络空间安全学院（研究院）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密码学方向、网络与系统安全方向、网络空间安全基础理论方向及信息科学等相关方向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赵老师，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0532-58638630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zhaojianwei@sdu.edu.cn</w:t>
            </w:r>
          </w:p>
        </w:tc>
      </w:tr>
      <w:tr w:rsidR="00AC6352">
        <w:trPr>
          <w:trHeight w:val="172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前沿交叉科学青岛研究院</w:t>
            </w:r>
          </w:p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粒子科学技术研究中心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粒子物理与原子核物理、粒子辐照技术与应用、凝聚态物理、粒子大数据计算与软件技术、粒子探测技术、物理电子学</w:t>
            </w:r>
          </w:p>
        </w:tc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谷老师，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0532-58630259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guxy18@sdu.edu.cn</w:t>
            </w:r>
          </w:p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AC6352">
        <w:trPr>
          <w:trHeight w:val="9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AC635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空间天文物理融合研究中心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太空物理与探测</w:t>
            </w:r>
          </w:p>
        </w:tc>
        <w:tc>
          <w:tcPr>
            <w:tcW w:w="1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AC6352">
        <w:trPr>
          <w:trHeight w:val="900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热辐射研究中心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动力工程及工程热物理、物理光学、光化学、储能材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料、新能源转换及利用</w:t>
            </w:r>
          </w:p>
        </w:tc>
        <w:tc>
          <w:tcPr>
            <w:tcW w:w="1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AC6352">
        <w:trPr>
          <w:trHeight w:val="1365"/>
        </w:trPr>
        <w:tc>
          <w:tcPr>
            <w:tcW w:w="3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前沿化学研究院</w:t>
            </w:r>
          </w:p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青岛理论与计算科学研究院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理论与计算化学、材料、凝聚态物理、生物物理、应用数学、科学计算软件开发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13854236955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lifan@sdu.edu.cn</w:t>
            </w:r>
          </w:p>
        </w:tc>
      </w:tr>
      <w:tr w:rsidR="00AC6352">
        <w:trPr>
          <w:trHeight w:val="2029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AC6352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分子科学与工程研究院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有机化学、物理化学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原子分子物理、能源化学、催化化学、分析化学、材料化学、理论化学与机理、量子科技、催化与表界面化学、合成化学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13061373150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jiezi@sdu.edu.cn</w:t>
            </w:r>
          </w:p>
        </w:tc>
      </w:tr>
      <w:tr w:rsidR="00AC6352">
        <w:trPr>
          <w:trHeight w:val="2370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AC6352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物质创制与能量转换科学研究中心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有机化学、无机化学、物理化学、材料化学、能源化学、太阳能电池、光电子、器件物理、高分子物理、金属电池、燃料电池、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射线衍射、凝聚态物理、半导体物理</w:t>
            </w:r>
          </w:p>
        </w:tc>
        <w:tc>
          <w:tcPr>
            <w:tcW w:w="1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杨老师，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15315846533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wlyang@sdu.edu.cn</w:t>
            </w:r>
          </w:p>
        </w:tc>
      </w:tr>
      <w:tr w:rsidR="00AC6352">
        <w:trPr>
          <w:trHeight w:val="232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人文社科青岛研究院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英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美分析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哲学与欧陆近现代哲学、乡村治理与基层党建、中国现当代文学、中外诗学、戏剧影视学、经济发展与政策评估、生态环境相关交叉学科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0532-58630370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rwskqd@sdu.edu.cn</w:t>
            </w:r>
          </w:p>
        </w:tc>
      </w:tr>
      <w:tr w:rsidR="00AC6352">
        <w:trPr>
          <w:trHeight w:val="238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微生物技术国家重点实验室（研究院）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微生物学、基因工程、合成生物学、生物化学、生物物理学、海洋生物学、生物医药学、生物化工、生物能源、计算生物学、微生物组学、基础医学、感染与免疫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0532-58632589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zhanglingjiao@sdu.edu.cn</w:t>
            </w:r>
          </w:p>
        </w:tc>
      </w:tr>
      <w:tr w:rsidR="00AC6352">
        <w:trPr>
          <w:trHeight w:val="232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海洋生态环境、生物海洋学、微生物海洋学、海洋碳化学、海洋腐蚀防护与环境保护、海洋工程装备技术、海洋传感器、海洋测控、海洋地质与工程、物理海洋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刁老师，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0532-58633267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imst@sdu.edu.cn</w:t>
            </w:r>
          </w:p>
        </w:tc>
      </w:tr>
      <w:tr w:rsidR="00AC6352">
        <w:trPr>
          <w:trHeight w:val="268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数学与交叉科学研究中心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基础数学、应用数学、计算数学、运筹学与控制论、金融数学、统计学、概率论与数理统计等专业，或金融数学、密码数学、生命数学、海洋数学，以及基于数据和计算的相关交叉科学领域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杨老师，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0532-58631929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mis@sdu.edu.cn</w:t>
            </w:r>
          </w:p>
        </w:tc>
      </w:tr>
      <w:tr w:rsidR="00AC6352">
        <w:trPr>
          <w:trHeight w:val="115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大气环境化学、环境理论化学、环境生态学、环境遥感、大数据技术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李老师，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0532-58631970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hj@sdu.edu.cn</w:t>
            </w:r>
          </w:p>
        </w:tc>
      </w:tr>
      <w:tr w:rsidR="00AC6352">
        <w:trPr>
          <w:trHeight w:val="164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文化遗产研究院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环境考古、史前考古、商周考古、汉唐宋元考古、博物馆学、文物保护、水下考古、科技考古、美术考古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张老师，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0532-58631760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zhanglipingsdu@sdu.edu.cn</w:t>
            </w:r>
          </w:p>
        </w:tc>
      </w:tr>
      <w:tr w:rsidR="00AC6352">
        <w:trPr>
          <w:trHeight w:val="98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国家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糖工程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技术研究中心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糖科学（包括生物学和化学和药学相关）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曲老师，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0532-58631405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minqu@sdu.edu.cn</w:t>
            </w:r>
          </w:p>
        </w:tc>
      </w:tr>
      <w:tr w:rsidR="00AC6352">
        <w:trPr>
          <w:trHeight w:val="299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光学高等研究中心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光学工程：新型激光技术，红外器件与探测技术，相干与计算成像，超快光学；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电子科学与技术：光电子芯片，光电功能器件，特需电路设计；前沿交叉：半导体物理，生物光子学，量子精密测量，拓扑光子学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刘老师，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0531-88369968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gxzx@sdu.edu.cn</w:t>
            </w:r>
          </w:p>
        </w:tc>
      </w:tr>
      <w:tr w:rsidR="00AC6352">
        <w:trPr>
          <w:trHeight w:val="90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县域发展研究院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经济学、社会学、政治学和公共管理等专业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林老师，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0532-83582599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lindazhi1976@163.com</w:t>
            </w:r>
          </w:p>
        </w:tc>
      </w:tr>
      <w:tr w:rsidR="00AC6352">
        <w:trPr>
          <w:trHeight w:val="1969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公共治理研究院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公共治理领域相关专业，包括经济学、政治学、心理学、公共管理、统计学、社会学、环境研究、城市研究或其他跨学科研究及其他相关专业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鲁老师，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0532-58630309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br/>
              <w:t>iog@sdu.edu.cn</w:t>
            </w:r>
          </w:p>
        </w:tc>
      </w:tr>
      <w:tr w:rsidR="00AC6352">
        <w:trPr>
          <w:trHeight w:val="1614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生态环境损害鉴定研究院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环境法医学、环境科学与工程、生态学、法学、分析化学、经济学、会计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学、海洋科学、农学等学科领域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lastRenderedPageBreak/>
              <w:t>高老师，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0532-58632978</w:t>
            </w:r>
          </w:p>
          <w:p w:rsidR="00AC6352" w:rsidRDefault="00892AC8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sthjshjd@sdu.edu.cn</w:t>
            </w:r>
          </w:p>
        </w:tc>
      </w:tr>
    </w:tbl>
    <w:p w:rsidR="00AC6352" w:rsidRDefault="00AC6352">
      <w:pPr>
        <w:jc w:val="lef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AC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36" w:rsidRDefault="00BB1736" w:rsidP="00945A55">
      <w:r>
        <w:separator/>
      </w:r>
    </w:p>
  </w:endnote>
  <w:endnote w:type="continuationSeparator" w:id="0">
    <w:p w:rsidR="00BB1736" w:rsidRDefault="00BB1736" w:rsidP="0094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36" w:rsidRDefault="00BB1736" w:rsidP="00945A55">
      <w:r>
        <w:separator/>
      </w:r>
    </w:p>
  </w:footnote>
  <w:footnote w:type="continuationSeparator" w:id="0">
    <w:p w:rsidR="00BB1736" w:rsidRDefault="00BB1736" w:rsidP="0094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VmNzE5YTNhMzVmOWVmOWM2MTJkZTVmODYxMGRiMzYifQ=="/>
  </w:docVars>
  <w:rsids>
    <w:rsidRoot w:val="00230C49"/>
    <w:rsid w:val="0003504A"/>
    <w:rsid w:val="00042CB8"/>
    <w:rsid w:val="00074387"/>
    <w:rsid w:val="00087EF5"/>
    <w:rsid w:val="000912FF"/>
    <w:rsid w:val="000C4810"/>
    <w:rsid w:val="000D69A9"/>
    <w:rsid w:val="001433FF"/>
    <w:rsid w:val="001454DC"/>
    <w:rsid w:val="00190CDC"/>
    <w:rsid w:val="001A49F2"/>
    <w:rsid w:val="00230C49"/>
    <w:rsid w:val="002869B3"/>
    <w:rsid w:val="002E72A0"/>
    <w:rsid w:val="003605E5"/>
    <w:rsid w:val="00380D5E"/>
    <w:rsid w:val="003B70D8"/>
    <w:rsid w:val="003C22CC"/>
    <w:rsid w:val="004149C7"/>
    <w:rsid w:val="004818EE"/>
    <w:rsid w:val="004E1ADA"/>
    <w:rsid w:val="0051330C"/>
    <w:rsid w:val="005E4920"/>
    <w:rsid w:val="006019F8"/>
    <w:rsid w:val="006633A5"/>
    <w:rsid w:val="006855D7"/>
    <w:rsid w:val="006A088E"/>
    <w:rsid w:val="00727E94"/>
    <w:rsid w:val="007539CD"/>
    <w:rsid w:val="007A029A"/>
    <w:rsid w:val="007B2190"/>
    <w:rsid w:val="007D7E3F"/>
    <w:rsid w:val="007E2289"/>
    <w:rsid w:val="007F6493"/>
    <w:rsid w:val="00892AC8"/>
    <w:rsid w:val="008B6B68"/>
    <w:rsid w:val="00935ECD"/>
    <w:rsid w:val="00945A55"/>
    <w:rsid w:val="0096009F"/>
    <w:rsid w:val="009C23D1"/>
    <w:rsid w:val="00A84852"/>
    <w:rsid w:val="00A976B6"/>
    <w:rsid w:val="00A9785D"/>
    <w:rsid w:val="00AB3DEC"/>
    <w:rsid w:val="00AC6352"/>
    <w:rsid w:val="00B03819"/>
    <w:rsid w:val="00B51467"/>
    <w:rsid w:val="00BB1736"/>
    <w:rsid w:val="00BE3FAD"/>
    <w:rsid w:val="00C3505B"/>
    <w:rsid w:val="00C66D4D"/>
    <w:rsid w:val="00C748AB"/>
    <w:rsid w:val="00C932CA"/>
    <w:rsid w:val="00D331E1"/>
    <w:rsid w:val="00D63AF5"/>
    <w:rsid w:val="00D8712B"/>
    <w:rsid w:val="00DA3B70"/>
    <w:rsid w:val="00E4656F"/>
    <w:rsid w:val="00EC29A5"/>
    <w:rsid w:val="00F102B7"/>
    <w:rsid w:val="00F52628"/>
    <w:rsid w:val="00F93AD5"/>
    <w:rsid w:val="00FA5263"/>
    <w:rsid w:val="00FC3A9F"/>
    <w:rsid w:val="18F826E0"/>
    <w:rsid w:val="34EA6717"/>
    <w:rsid w:val="43D1024C"/>
    <w:rsid w:val="74F51388"/>
    <w:rsid w:val="7623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104043-F754-4C56-B1D0-7ED4A54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drc@sd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16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SherlockHOU</dc:creator>
  <cp:lastModifiedBy>admin</cp:lastModifiedBy>
  <cp:revision>3</cp:revision>
  <dcterms:created xsi:type="dcterms:W3CDTF">2024-04-07T01:30:00Z</dcterms:created>
  <dcterms:modified xsi:type="dcterms:W3CDTF">2024-04-23T06:29:00Z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53213AC937A44EF5B2EFE55AB397DC54_12</vt:lpwstr>
  </property>
</Properties>
</file>