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E5A8" w14:textId="77777777" w:rsidR="00EB74F4" w:rsidRDefault="00EB74F4">
      <w:pPr>
        <w:spacing w:line="580" w:lineRule="exact"/>
        <w:outlineLvl w:val="0"/>
        <w:rPr>
          <w:rFonts w:ascii="Times New Roman" w:eastAsia="黑体" w:hAnsi="Times New Roman"/>
          <w:sz w:val="28"/>
          <w:szCs w:val="28"/>
          <w:u w:val="single"/>
        </w:rPr>
      </w:pPr>
      <w:bookmarkStart w:id="0" w:name="OLE_LINK5"/>
    </w:p>
    <w:p w14:paraId="23F53879" w14:textId="77777777" w:rsidR="00EB74F4" w:rsidRDefault="00EB74F4">
      <w:pPr>
        <w:spacing w:line="579" w:lineRule="exact"/>
        <w:jc w:val="center"/>
        <w:rPr>
          <w:rFonts w:ascii="Times New Roman" w:eastAsia="方正小标宋简体" w:hAnsi="Times New Roman"/>
          <w:spacing w:val="-20"/>
          <w:sz w:val="48"/>
          <w:szCs w:val="48"/>
        </w:rPr>
      </w:pPr>
    </w:p>
    <w:bookmarkEnd w:id="0"/>
    <w:p w14:paraId="00021664" w14:textId="38755C01" w:rsidR="00EB74F4" w:rsidRDefault="00EB74F4">
      <w:pPr>
        <w:pStyle w:val="a4"/>
        <w:ind w:firstLineChars="0" w:firstLine="0"/>
        <w:jc w:val="center"/>
        <w:rPr>
          <w:rFonts w:ascii="宋体" w:hAnsi="宋体" w:cs="宋体"/>
          <w:b/>
          <w:bCs/>
          <w:color w:val="000000"/>
          <w:kern w:val="0"/>
          <w:sz w:val="22"/>
          <w:szCs w:val="22"/>
          <w:lang w:bidi="ar"/>
        </w:rPr>
      </w:pP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1245"/>
        <w:gridCol w:w="1786"/>
        <w:gridCol w:w="2533"/>
        <w:gridCol w:w="5441"/>
        <w:gridCol w:w="1179"/>
        <w:gridCol w:w="1753"/>
      </w:tblGrid>
      <w:tr w:rsidR="00EB74F4" w14:paraId="5836676D" w14:textId="77777777">
        <w:trPr>
          <w:trHeight w:val="27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1B359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部门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3FF1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C376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需求专业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E6793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岗位工作职责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846D9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需求人数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2C183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学历及工作经验要求</w:t>
            </w:r>
          </w:p>
        </w:tc>
      </w:tr>
      <w:tr w:rsidR="00EB74F4" w14:paraId="0268DCB9" w14:textId="77777777">
        <w:trPr>
          <w:trHeight w:val="81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A9A36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经济所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ECC0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区域发展、区块策划研究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4124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区域经济、城乡规划等相关专业，有经济学和城市规划复合背景优先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4CF2E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1、参与区域战略、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产城开发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规划、园区运营等相关研究；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2、撰写产业平台、创新平台战略谋划和开发建设等规划。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CEE08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465FA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硕士及以上</w:t>
            </w:r>
          </w:p>
        </w:tc>
      </w:tr>
      <w:tr w:rsidR="00EB74F4" w14:paraId="73D0619C" w14:textId="77777777">
        <w:trPr>
          <w:trHeight w:val="108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861D4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区域所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B378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发展规划编制技术方法研究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EEEE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经济地理、区域经济、城市规划等相关专业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D0430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跟踪省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内外规划最新动态信息，参与规划理论研究，撰写相关研究报告；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2.参与省内外地方发展规划、专项规划等具体的研究和编制；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3.参与规划编制技术的研究，重点围绕产业分析、战略分析、空间分析等开展方法论的研究。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69C94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1860D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博士</w:t>
            </w:r>
          </w:p>
        </w:tc>
      </w:tr>
      <w:tr w:rsidR="00EB74F4" w14:paraId="1B28487F" w14:textId="77777777">
        <w:trPr>
          <w:trHeight w:val="135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D830D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区域所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95A6B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产业链招商研究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EACC2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产业经济、经济地理、区域经济等相关专业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69246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1、跟踪浙江省重点产业链及产业集群发展现状和发展趋势，参与相关产业研究课题和规划编制等；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2、跟踪全国各地重点产业的发展动态和政策部署，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收集链主型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企业发展动态等，参与地方产业链精准招商规划和行动计划编制等；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3、跟踪产业空间配置的相关政策和动态，参与相关课题研究等。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674C0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9C430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博士</w:t>
            </w:r>
          </w:p>
        </w:tc>
      </w:tr>
      <w:tr w:rsidR="00EB74F4" w14:paraId="1618ACFA" w14:textId="77777777">
        <w:trPr>
          <w:trHeight w:val="81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1E88E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区域所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872B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地块开发及项目策划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578ED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管理科学与工程、土地资源管理、城市规划、投资管理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031F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1、参与区域规划项目的延伸探索研究、项目策划，编制项目招引方案等；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2、参与城市新区、城市更新片区、产业园区等重点区块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的开发投资研究、区域性资金要素等专题研究，撰写工程咨询报告等。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DB319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CA312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硕士及以上</w:t>
            </w:r>
          </w:p>
        </w:tc>
      </w:tr>
      <w:tr w:rsidR="00EB74F4" w14:paraId="5C742B5B" w14:textId="77777777">
        <w:trPr>
          <w:trHeight w:val="189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0B894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区域所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5E3BA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海洋经济与开发战略研究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27DE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海事管理、港口规划、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海洋经济学、海洋资源与环境、海洋科学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4C90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1、动态跟踪国内外关于港口开发、海事服务、航运服务等港口研究领域最新情况，参与航运服务、海事服务等浙江港口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软服务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领域的规划、课题研究；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2、动态跟踪广东、山东、福建、上海等沿海省市关于海洋领域最新的政策方针，参与浙江海洋强省总体性规划、课题研究；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3、动态跟踪海洋新能源、海洋船舶、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海工装备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、海洋渔业等海洋产业的最新情况，参与海洋产业的产业链、产业发展、项目招引等研究。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1ECC7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57E88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博士</w:t>
            </w:r>
          </w:p>
        </w:tc>
      </w:tr>
      <w:tr w:rsidR="00EB74F4" w14:paraId="1261EB72" w14:textId="77777777">
        <w:trPr>
          <w:trHeight w:val="135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016F3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区域所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60C3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城镇化与都市圈、区域一体化研究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F5AC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城市化、区域经济、经济地理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C9B7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1、动态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跟踪省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内外区域协调发展战略最新情况，参与区域一体化的规划和课题研究；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2、参与城镇化与都市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圈相关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的课题研究，对人口、资金、产业、基础设施、政策等层面展开数据信息的多维分析；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3、参与区域政策的分析研究，开展多维度集成的系统分析。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D1944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F30DA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硕士及以上</w:t>
            </w:r>
          </w:p>
        </w:tc>
      </w:tr>
      <w:tr w:rsidR="00EB74F4" w14:paraId="72870206" w14:textId="77777777">
        <w:trPr>
          <w:trHeight w:val="162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23C7F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城镇所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A3EF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新型城镇化研究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8F2D2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区域发展与城市规划、人口资源环境等相关专业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4AD1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1、跟踪国家关于新型城镇化、以县城为重要载体的城镇化、城乡融合发展等政策要求，结合浙江省情梳理发展情况，撰写相关课题研究报告等；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2、参与我省和地方政府以县城城镇化建设、转移人口市民化、城市现代化治理等相关研究性课题，开展专题调研，撰写课题研究报告、发展规划、行动计划等；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3、参与新型城镇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化相关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领域的全过程工程咨询，撰写工程评估报告等。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AF662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1239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博士；有实际工作经验的优先</w:t>
            </w:r>
          </w:p>
        </w:tc>
      </w:tr>
      <w:tr w:rsidR="00EB74F4" w14:paraId="024BFFDA" w14:textId="77777777">
        <w:trPr>
          <w:trHeight w:val="216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5A0FB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城镇所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DA051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城市更新与片区开发研究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02D0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城市设计、建筑设计等相关专业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D907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1、跟踪国家关于城市更新、现代社区建设等政策要求，结合浙江省情梳理发展情况，撰写相关课题研究报告等；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2、参与省级层面和地方未来社区、未来乡村、城市更新相关研究性课题，开展专题调研，撰写课题研究报告、发展规划、行动计划等；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3、参与城市更新与未来社区相关领域的全过程工程咨询，撰写项目建设咨询报告等；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4、运用人工智能、大数据技术、可视化工具，进行城市片区开发项目策划与设计。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6B7F0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3639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博士；有实际工作经验的优先</w:t>
            </w:r>
          </w:p>
        </w:tc>
      </w:tr>
      <w:tr w:rsidR="00EB74F4" w14:paraId="72305FB8" w14:textId="77777777">
        <w:trPr>
          <w:trHeight w:val="135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30B30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基础所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104BC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港航发展规划咨询研究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F7809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港航工程、水运规划、航运物流等相关专业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E602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171A1D"/>
                <w:sz w:val="22"/>
              </w:rPr>
            </w:pPr>
            <w:r>
              <w:rPr>
                <w:rFonts w:ascii="宋体" w:hAnsi="宋体" w:cs="宋体" w:hint="eastAsia"/>
                <w:color w:val="171A1D"/>
                <w:kern w:val="0"/>
                <w:sz w:val="22"/>
                <w:lang w:bidi="ar"/>
              </w:rPr>
              <w:t>1、跟踪国内外港航设施、港航物流、港</w:t>
            </w:r>
            <w:proofErr w:type="gramStart"/>
            <w:r>
              <w:rPr>
                <w:rFonts w:ascii="宋体" w:hAnsi="宋体" w:cs="宋体" w:hint="eastAsia"/>
                <w:color w:val="171A1D"/>
                <w:kern w:val="0"/>
                <w:sz w:val="22"/>
                <w:lang w:bidi="ar"/>
              </w:rPr>
              <w:t>产城融合</w:t>
            </w:r>
            <w:proofErr w:type="gramEnd"/>
            <w:r>
              <w:rPr>
                <w:rFonts w:ascii="宋体" w:hAnsi="宋体" w:cs="宋体" w:hint="eastAsia"/>
                <w:color w:val="171A1D"/>
                <w:kern w:val="0"/>
                <w:sz w:val="22"/>
                <w:lang w:bidi="ar"/>
              </w:rPr>
              <w:t>等前沿领域发展情况和发展趋势，立足浙江实际梳理、起草相关规划和课题研究报告等；</w:t>
            </w:r>
            <w:r>
              <w:rPr>
                <w:rFonts w:ascii="宋体" w:hAnsi="宋体" w:cs="宋体" w:hint="eastAsia"/>
                <w:color w:val="171A1D"/>
                <w:kern w:val="0"/>
                <w:sz w:val="22"/>
                <w:lang w:bidi="ar"/>
              </w:rPr>
              <w:br/>
              <w:t>2、参与我省和地方政府港航发展相关研究性课题，开展专题调研，撰写课题研究报告、发展规划、行动计划等；</w:t>
            </w:r>
            <w:r>
              <w:rPr>
                <w:rFonts w:ascii="宋体" w:hAnsi="宋体" w:cs="宋体" w:hint="eastAsia"/>
                <w:color w:val="171A1D"/>
                <w:kern w:val="0"/>
                <w:sz w:val="22"/>
                <w:lang w:bidi="ar"/>
              </w:rPr>
              <w:br/>
              <w:t>3、参与港</w:t>
            </w:r>
            <w:proofErr w:type="gramStart"/>
            <w:r>
              <w:rPr>
                <w:rFonts w:ascii="宋体" w:hAnsi="宋体" w:cs="宋体" w:hint="eastAsia"/>
                <w:color w:val="171A1D"/>
                <w:kern w:val="0"/>
                <w:sz w:val="22"/>
                <w:lang w:bidi="ar"/>
              </w:rPr>
              <w:t>航相关</w:t>
            </w:r>
            <w:proofErr w:type="gramEnd"/>
            <w:r>
              <w:rPr>
                <w:rFonts w:ascii="宋体" w:hAnsi="宋体" w:cs="宋体" w:hint="eastAsia"/>
                <w:color w:val="171A1D"/>
                <w:kern w:val="0"/>
                <w:sz w:val="22"/>
                <w:lang w:bidi="ar"/>
              </w:rPr>
              <w:t>领域的工程咨询，撰写工程评估报告等。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0B491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BF059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硕士及以上</w:t>
            </w:r>
          </w:p>
        </w:tc>
      </w:tr>
      <w:tr w:rsidR="00EB74F4" w14:paraId="0537978E" w14:textId="77777777">
        <w:trPr>
          <w:trHeight w:val="135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50A6F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基础所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1014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现代物流与供应链管理咨询研究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B9B3F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物流管理、物流工程、供应链管理等相关专业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7A67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1、跟踪国内外物流与现代供应链管理等前沿领域发展情况和发展趋势，立足浙江实际梳理、起草相关规划和课题研究报告等；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2、参与我省和地方政府物流规划与供应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链发展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相关研究性课题，开展专题调研，撰写课题研究报告、发展规划、行动计划等；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3、参与物流与供应链相关领域的工程咨询，撰写工程评估报告等。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7BC4C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FAB9E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硕士及以上</w:t>
            </w:r>
          </w:p>
        </w:tc>
      </w:tr>
      <w:tr w:rsidR="00EB74F4" w14:paraId="5F4D3E7B" w14:textId="77777777">
        <w:trPr>
          <w:trHeight w:val="108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DDD2E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基础所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0933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重大固定资产投资项目综合咨询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BB0D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管理科学与工程、技术经济、工程管理等相关专业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0AD2D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1、参与重大项目前期论证和咨询，承担省发展改革委审批（核准）项目评估工作；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2、参与我省投资决策与投资项目管理政策研究，以及工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程咨询理论和方法创新研究。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06DD1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1B5EE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硕士及以上</w:t>
            </w:r>
          </w:p>
        </w:tc>
      </w:tr>
      <w:tr w:rsidR="00EB74F4" w14:paraId="509727B8" w14:textId="77777777">
        <w:trPr>
          <w:trHeight w:val="108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2D86A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基础所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2B48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重大固定资产投资项目造价咨询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A3BA8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技术经济、工程造价、工程管理等相关专业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4EFC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1、参与重大项目全过程造价管理，承担省发展改革委审批（核准）项目投资估算、概算、设计变更、竣工结算等造价审核相关工作；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2、承担项目施工图预算、招标控制价等审核工作；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3、参与我省工程造价管理政策及制度研究；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5E0CE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E0EB5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硕士及以上</w:t>
            </w:r>
          </w:p>
        </w:tc>
      </w:tr>
      <w:tr w:rsidR="00EB74F4" w14:paraId="28747E85" w14:textId="77777777">
        <w:trPr>
          <w:trHeight w:val="108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BA23F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基础所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C3402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基础设施投融资研究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42ADD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技术经济、投资、统计、财政等相关专业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16C3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1、跟踪国家和浙江省固定资产投资（重点是基础设施投资）相关政策与改革创新情况，撰写相关课题研究报告等；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2、参与我省以及地方政府基础设施项目谋划、投融资策划、债务咨询等课题研究，撰写课题研究报告、发展规划等。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EEC57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D939B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硕士及以上</w:t>
            </w:r>
          </w:p>
        </w:tc>
      </w:tr>
      <w:tr w:rsidR="00EB74F4" w14:paraId="78406736" w14:textId="77777777">
        <w:trPr>
          <w:trHeight w:val="162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68CA9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基础所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EE8CB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区域发展与城乡规划咨询研究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56C77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城乡规划、区域规划、人文地理学、社会学、公共管理、区域经济等相关专业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FE54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171A1D"/>
                <w:sz w:val="22"/>
              </w:rPr>
            </w:pPr>
            <w:r>
              <w:rPr>
                <w:rFonts w:ascii="宋体" w:hAnsi="宋体" w:cs="宋体" w:hint="eastAsia"/>
                <w:color w:val="171A1D"/>
                <w:kern w:val="0"/>
                <w:sz w:val="22"/>
                <w:lang w:bidi="ar"/>
              </w:rPr>
              <w:t>1、跟踪国内外区域发展、城乡建设等领域最新政策和发展趋势，熟悉本领域相关标准规范和技术方法，承担规划编制、课题研究报告起草等任务；</w:t>
            </w:r>
            <w:r>
              <w:rPr>
                <w:rFonts w:ascii="宋体" w:hAnsi="宋体" w:cs="宋体" w:hint="eastAsia"/>
                <w:color w:val="171A1D"/>
                <w:kern w:val="0"/>
                <w:sz w:val="22"/>
                <w:lang w:bidi="ar"/>
              </w:rPr>
              <w:br/>
              <w:t>2、参与我省和地方政府区域发展和城乡建设相关研究性课题，开展专题调研，撰写课题研究报告、发展规划、行动计划等；</w:t>
            </w:r>
            <w:r>
              <w:rPr>
                <w:rFonts w:ascii="宋体" w:hAnsi="宋体" w:cs="宋体" w:hint="eastAsia"/>
                <w:color w:val="171A1D"/>
                <w:kern w:val="0"/>
                <w:sz w:val="22"/>
                <w:lang w:bidi="ar"/>
              </w:rPr>
              <w:br/>
              <w:t>3、参与城乡建设领域的项目策划、前期咨询、全过程咨询，撰写项目咨询报告等。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FA1F9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5B5E9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硕士及以上</w:t>
            </w:r>
          </w:p>
        </w:tc>
      </w:tr>
      <w:tr w:rsidR="00EB74F4" w14:paraId="567C0575" w14:textId="77777777">
        <w:trPr>
          <w:trHeight w:val="189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46BF7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产业所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ECB8E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农业农村研究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E4D9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农林牧渔产业、土地规划、农业经济等相关专业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1FA4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1、跟踪国内外农业农村领域产业发展、社会发展、空间发展及政策演变趋势，掌握浙江省农业农村发展特征，进行相关理论研究、实践调查研究、政策研究等；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2、参与我省和地方政府农林牧渔产业相关研究课题和规划编制，撰写课题研究报告、产业发展规划、工程咨询报告等；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3、参与我省和地方政府农村经济社会发展相关研究课题和规划编制，撰写课题研究报告、发展规划、实施方案等。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DA302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341B1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博士；有工作经验优先</w:t>
            </w:r>
          </w:p>
        </w:tc>
      </w:tr>
      <w:tr w:rsidR="00EB74F4" w14:paraId="170607D4" w14:textId="77777777">
        <w:trPr>
          <w:trHeight w:val="108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A3164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产业所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5CC01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创新战略研究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013D0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管理科学与工程、公共管理、应用经济学等相关专业，具有数字经济、生物医药等相关理工科复合背景优先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D70D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1、跟踪梳理国内外重点地区创新战略、创新政策、产业创新、创新平台等动态，开展比较研究，撰写相关研究报告；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2、参与国家、浙江省和地方科技创新战略、创新政策、产业创新、创新平台等研究课题、规划方案制定；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AC1F3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51E7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博士；有工作经验优先</w:t>
            </w:r>
          </w:p>
        </w:tc>
      </w:tr>
      <w:tr w:rsidR="00EB74F4" w14:paraId="35C0AF7D" w14:textId="77777777">
        <w:trPr>
          <w:trHeight w:val="81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6FBB3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产业所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2D7E5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材料工程产业研究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4C2C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电化学材料、无机材料、复合材料等相关专业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427FA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1、跟踪国内外新材料（重点是无机材料）发展的最新动向、技术趋势；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2、研究我国在无机新材料领域的产品及国际生产厂家布局动向；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3、为新材料、电子信息、航空航天等领域专项规划和课题提供支撑。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E5C31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38A61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博士；有工作经验优先</w:t>
            </w:r>
          </w:p>
        </w:tc>
      </w:tr>
      <w:tr w:rsidR="00EB74F4" w14:paraId="598956AD" w14:textId="77777777">
        <w:trPr>
          <w:trHeight w:val="135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918D1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产业所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9CB91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集成电路产业研究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331A6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微电子、集成电路等专业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7B15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1、研究集成电路前沿技术发展态势，跟踪未来集成电路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先进制程和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特色工艺的发展方向，撰写研究报告；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2、参与我省和地方政府集成电路产业相关研究课题和规划编制，撰写课题研究报告、发展规划、实施方案等；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3、参与企业相关咨询报告。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29CF0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6187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博士；有工作经验优先</w:t>
            </w:r>
          </w:p>
        </w:tc>
      </w:tr>
      <w:tr w:rsidR="00EB74F4" w14:paraId="79699DC3" w14:textId="77777777">
        <w:trPr>
          <w:trHeight w:val="135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F1480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产业所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22A53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电子信息产业研究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E71FE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信息化工程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EDD1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1、跟踪国内外产业数字化、数字化转型发展趋势和热点，结合浙江省情，撰写相关课题研究报告等；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2、参与我省和地方政府数字化相关研究性课题，撰写课题研究报告、政策文件等；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3、参与撰写企业相关咨询报告。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B753E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B159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硕士及以上；有工作经验</w:t>
            </w:r>
          </w:p>
        </w:tc>
      </w:tr>
      <w:tr w:rsidR="00EB74F4" w14:paraId="4187885D" w14:textId="77777777">
        <w:trPr>
          <w:trHeight w:val="108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63A66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产业所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B3EF0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服务业和公共政策咨询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A3588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产业经济学、区域经济学、公共政策等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9306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171A1D"/>
                <w:sz w:val="22"/>
              </w:rPr>
            </w:pPr>
            <w:r>
              <w:rPr>
                <w:rFonts w:ascii="宋体" w:hAnsi="宋体" w:cs="宋体" w:hint="eastAsia"/>
                <w:color w:val="171A1D"/>
                <w:kern w:val="0"/>
                <w:sz w:val="22"/>
                <w:lang w:bidi="ar"/>
              </w:rPr>
              <w:t>1、跟踪国内外服务业（生产性服务业）、服务（数字）贸易、城市经济发展趋势和热点，结合浙江省情，撰写相关课题研究报告等；</w:t>
            </w:r>
            <w:r>
              <w:rPr>
                <w:rFonts w:ascii="宋体" w:hAnsi="宋体" w:cs="宋体" w:hint="eastAsia"/>
                <w:color w:val="171A1D"/>
                <w:kern w:val="0"/>
                <w:sz w:val="22"/>
                <w:lang w:bidi="ar"/>
              </w:rPr>
              <w:br/>
              <w:t>2、参与我省和地方政府服务业相关研究性课题，撰写课题研究报告、政策文件等；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92753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3BF8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博士；</w:t>
            </w:r>
          </w:p>
        </w:tc>
      </w:tr>
      <w:tr w:rsidR="00EB74F4" w14:paraId="78291FF4" w14:textId="77777777">
        <w:trPr>
          <w:trHeight w:val="189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72796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能环所</w:t>
            </w:r>
            <w:proofErr w:type="gramEnd"/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66A20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清洁能源发展咨询研究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3626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能源工程、电气、储能、核能等技术工程、能源经济、技术经济、新能源材料、智慧能源等相关专业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388E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171A1D"/>
                <w:sz w:val="22"/>
              </w:rPr>
            </w:pPr>
            <w:r>
              <w:rPr>
                <w:rFonts w:ascii="宋体" w:hAnsi="宋体" w:cs="宋体" w:hint="eastAsia"/>
                <w:color w:val="171A1D"/>
                <w:kern w:val="0"/>
                <w:sz w:val="22"/>
                <w:lang w:bidi="ar"/>
              </w:rPr>
              <w:t>1、参与区域能源、电力中长期需求预测；</w:t>
            </w:r>
            <w:r>
              <w:rPr>
                <w:rFonts w:ascii="宋体" w:hAnsi="宋体" w:cs="宋体" w:hint="eastAsia"/>
                <w:color w:val="171A1D"/>
                <w:kern w:val="0"/>
                <w:sz w:val="22"/>
                <w:lang w:bidi="ar"/>
              </w:rPr>
              <w:br/>
              <w:t>2、撰写能源发展规划、专项规划、行动计划；</w:t>
            </w:r>
            <w:r>
              <w:rPr>
                <w:rFonts w:ascii="宋体" w:hAnsi="宋体" w:cs="宋体" w:hint="eastAsia"/>
                <w:color w:val="171A1D"/>
                <w:kern w:val="0"/>
                <w:sz w:val="22"/>
                <w:lang w:bidi="ar"/>
              </w:rPr>
              <w:br/>
              <w:t>3、撰写新能源产业研究与规划；</w:t>
            </w:r>
            <w:r>
              <w:rPr>
                <w:rFonts w:ascii="宋体" w:hAnsi="宋体" w:cs="宋体" w:hint="eastAsia"/>
                <w:color w:val="171A1D"/>
                <w:kern w:val="0"/>
                <w:sz w:val="22"/>
                <w:lang w:bidi="ar"/>
              </w:rPr>
              <w:br/>
              <w:t>4、参与能源稳价、能效创新引领、能耗双控、用</w:t>
            </w:r>
            <w:proofErr w:type="gramStart"/>
            <w:r>
              <w:rPr>
                <w:rFonts w:ascii="宋体" w:hAnsi="宋体" w:cs="宋体" w:hint="eastAsia"/>
                <w:color w:val="171A1D"/>
                <w:kern w:val="0"/>
                <w:sz w:val="22"/>
                <w:lang w:bidi="ar"/>
              </w:rPr>
              <w:t>能预算</w:t>
            </w:r>
            <w:proofErr w:type="gramEnd"/>
            <w:r>
              <w:rPr>
                <w:rFonts w:ascii="宋体" w:hAnsi="宋体" w:cs="宋体" w:hint="eastAsia"/>
                <w:color w:val="171A1D"/>
                <w:kern w:val="0"/>
                <w:sz w:val="22"/>
                <w:lang w:bidi="ar"/>
              </w:rPr>
              <w:t>管理等能源政策研究；</w:t>
            </w:r>
            <w:r>
              <w:rPr>
                <w:rFonts w:ascii="宋体" w:hAnsi="宋体" w:cs="宋体" w:hint="eastAsia"/>
                <w:color w:val="171A1D"/>
                <w:kern w:val="0"/>
                <w:sz w:val="22"/>
                <w:lang w:bidi="ar"/>
              </w:rPr>
              <w:br/>
              <w:t>5、开展重大能源项目核准评估、建设项目可</w:t>
            </w:r>
            <w:proofErr w:type="gramStart"/>
            <w:r>
              <w:rPr>
                <w:rFonts w:ascii="宋体" w:hAnsi="宋体" w:cs="宋体" w:hint="eastAsia"/>
                <w:color w:val="171A1D"/>
                <w:kern w:val="0"/>
                <w:sz w:val="22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171A1D"/>
                <w:kern w:val="0"/>
                <w:sz w:val="22"/>
                <w:lang w:bidi="ar"/>
              </w:rPr>
              <w:t>报告及节能评估、区域能评、节能诊断、风险评估等。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A7707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52069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硕士及以上</w:t>
            </w:r>
          </w:p>
        </w:tc>
      </w:tr>
      <w:tr w:rsidR="00EB74F4" w14:paraId="12F9C7B0" w14:textId="77777777">
        <w:trPr>
          <w:trHeight w:val="162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BBC3D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能环所</w:t>
            </w:r>
            <w:proofErr w:type="gramEnd"/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15FE1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碳达峰碳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中和咨询研究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0DE8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低碳经济、碳排放管理等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双碳相关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A6EF3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1、参与区域碳排放中长期预测预警技术开发；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2、参与碳排放统计核算、碳双控、碳交易、碳汇、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碳普惠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、碳足迹等政策研究；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3、撰写重点区域和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领域碳达峰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方案、低碳试点县实施方案及开展全过程咨询服务、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零碳产业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园等平台和产业谋划及实施；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4、参与数字化平台建设。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F28CE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D6071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硕士及以上</w:t>
            </w:r>
          </w:p>
        </w:tc>
      </w:tr>
      <w:tr w:rsidR="00EB74F4" w14:paraId="4840D749" w14:textId="77777777">
        <w:trPr>
          <w:trHeight w:val="162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E6F5A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能环所</w:t>
            </w:r>
            <w:proofErr w:type="gramEnd"/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7CF5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生态评价与管理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6B63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环境科学与工程、生态学、生态经济、资源与环境经济、海洋生态与环境、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林业碳汇等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相关专业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B17F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1、参与生态产品价值核算技术开发及应用（GEP、VEP）；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2、开展区域绿色发展综合改革创新政策研究与规划，流域综合治理政策研究及咨询服务；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3、开展生态产品价值实现政策研究、专项规划及其他咨询服务；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4、开展两山合作社、生态共富政策研究及咨询服务；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5、开发方式策划（EOD）。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A2AC8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805BB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硕士及以上</w:t>
            </w:r>
          </w:p>
        </w:tc>
      </w:tr>
      <w:tr w:rsidR="00EB74F4" w14:paraId="1637E184" w14:textId="77777777">
        <w:trPr>
          <w:trHeight w:val="9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FEB20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能环所</w:t>
            </w:r>
            <w:proofErr w:type="gramEnd"/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C2222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循环经济咨询研究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67C3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资源与环境经济、项目管理咨询等相关专业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795F4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1、区域资源产出模型开发、物质流、循环产业链分析技术开发；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2、开展资源节约集约利用、废旧物资循环利用体系、塑料污染治理等研究；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3、开展园区循环化改造、资源循环利用城市（基地）等咨询服务；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4、参与撰写循环经济专项规划，污水、垃圾、污泥、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医废等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环境基础设施建设专项规划；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5、参与撰写循环经济领域可行性研究报告、资金申请报告、社会稳定风险评估等。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0A3FA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FB536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硕士及以上</w:t>
            </w:r>
          </w:p>
        </w:tc>
      </w:tr>
      <w:tr w:rsidR="00EB74F4" w14:paraId="7EE16E79" w14:textId="77777777">
        <w:trPr>
          <w:trHeight w:val="162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3308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社会所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AEF1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共同富裕咨询研究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94943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劳动经济学、社会保障学、区域经济等相关专业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76E3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1、跟踪研究国内外共同富裕理论、政策、技术、趋势，结合浙江省情况，撰写相关课题研究报告等；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2、参与我省和地方政府共同富裕相关研究性课题，撰写课题研究报告、发展规划、计划方案以及政策文件；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3、参与我省和地方政府缩小城乡区域差距、“扩中提低”等相关研究性课题，撰写课题研究报告、发展规划、计划方案以及政策文件。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9E3B7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1CA0F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硕士及以上</w:t>
            </w:r>
          </w:p>
        </w:tc>
      </w:tr>
      <w:tr w:rsidR="00EB74F4" w14:paraId="7B68E187" w14:textId="77777777">
        <w:trPr>
          <w:trHeight w:val="648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80DAC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社会所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40C0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民生发展咨询研究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C13E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教育、医疗卫生、社会保障学、统计学、社会学、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公共管理、公共服务、城市发展与管理等相关专业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B49E7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1、跟踪研究国内外民生发展和社会建设理论、政策、技术、趋势，结合浙江省情况，撰写相关课题研究报告等；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2、参与我省和地方政府民生发展以及公共服务、教育、健康、就业、社会保障、社会治理等相关研究性课题，撰写课题研究报告、发展规划、计划方案以及政策文件；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3、参与民生发展和社会建设相关领域的工程咨询，撰写项目建议书、可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报告以及评估报告等。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0FB7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AAF6F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硕士及以上</w:t>
            </w:r>
          </w:p>
        </w:tc>
      </w:tr>
      <w:tr w:rsidR="00EB74F4" w14:paraId="4C03FC8C" w14:textId="77777777">
        <w:trPr>
          <w:trHeight w:val="162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FEB1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社会所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8F84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人口发展咨询研究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6BCE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人口学，人口、资源与环境经济学，统计学等相关专业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9B3A9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1、跟踪研究国内外人口发展和重点人群发展理论、政策、技术、趋势，结合浙江省情况，撰写相关课题研究报告等；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2、参与我省和地方政府人口发展和优化生育政策相关研究性课题，撰写课题研究报告、发展规划、计划方案以及政策文件；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3、参与我省和地方政府儿童发展、应对老龄化、青年发展、妇女发展等相关研究性课题，撰写课题研究报告、发展规划、计划方案以及政策文件。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3955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A2AAD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硕士及以上</w:t>
            </w:r>
          </w:p>
        </w:tc>
      </w:tr>
      <w:tr w:rsidR="00EB74F4" w14:paraId="5D07C660" w14:textId="77777777">
        <w:trPr>
          <w:trHeight w:val="135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C6E8F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铁路所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4CC7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铁路PPP项目咨询管理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2630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投融资研究、PPP项目管理、技术经济、铁路与综合交通规划研究和咨询相关专业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5EC9D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1、参与铁路PPP项目咨询管理、PPP项目政策研究；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2、参与铁路投融资研究，开展铁路投融资方案、铁路REITs等咨询；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3、参与铁路建设管理和运营管理、土地综合开发、存量资产盘活等研究和咨询；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4、参与铁路项目全过程工程咨询。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2E918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54869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硕士及以上</w:t>
            </w:r>
          </w:p>
        </w:tc>
      </w:tr>
      <w:tr w:rsidR="00EB74F4" w14:paraId="40B929A8" w14:textId="77777777">
        <w:trPr>
          <w:trHeight w:val="78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22FBD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办公室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E177E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人力资源研究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E83C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人力资源管理、组织心理学等相关专业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506C2" w14:textId="77777777" w:rsidR="00EB74F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171A1D"/>
                <w:kern w:val="0"/>
                <w:szCs w:val="21"/>
                <w:lang w:bidi="ar"/>
              </w:rPr>
              <w:t>、协助制订和完善单位人事管理制度，规范人事各项流程；</w:t>
            </w:r>
            <w:r>
              <w:rPr>
                <w:rFonts w:ascii="宋体" w:hAnsi="宋体" w:cs="宋体" w:hint="eastAsia"/>
                <w:color w:val="171A1D"/>
                <w:kern w:val="0"/>
                <w:szCs w:val="21"/>
                <w:lang w:bidi="ar"/>
              </w:rPr>
              <w:br/>
              <w:t>2、开展人员招聘培训、薪酬福利、绩效管理及员工管理相关工作；</w:t>
            </w:r>
            <w:r>
              <w:rPr>
                <w:rFonts w:ascii="宋体" w:hAnsi="宋体" w:cs="宋体" w:hint="eastAsia"/>
                <w:color w:val="171A1D"/>
                <w:kern w:val="0"/>
                <w:szCs w:val="21"/>
                <w:lang w:bidi="ar"/>
              </w:rPr>
              <w:br/>
              <w:t>3、完成部门负责人交办的其他事项等。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143D0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8383" w14:textId="77777777" w:rsidR="00EB74F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硕士及以上；有人力资源管理工作经验的优先</w:t>
            </w:r>
          </w:p>
        </w:tc>
      </w:tr>
    </w:tbl>
    <w:p w14:paraId="1A7FEF9F" w14:textId="77777777" w:rsidR="00EB74F4" w:rsidRDefault="00EB74F4">
      <w:pPr>
        <w:pStyle w:val="a0"/>
      </w:pPr>
    </w:p>
    <w:sectPr w:rsidR="00EB74F4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1F1D" w14:textId="77777777" w:rsidR="003F4F7D" w:rsidRDefault="003F4F7D">
      <w:r>
        <w:separator/>
      </w:r>
    </w:p>
  </w:endnote>
  <w:endnote w:type="continuationSeparator" w:id="0">
    <w:p w14:paraId="09887C7A" w14:textId="77777777" w:rsidR="003F4F7D" w:rsidRDefault="003F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1AA8" w14:textId="77777777" w:rsidR="00EB74F4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09B9B6A" w14:textId="77777777" w:rsidR="00EB74F4" w:rsidRDefault="00EB74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FADE5" w14:textId="77777777" w:rsidR="003F4F7D" w:rsidRDefault="003F4F7D">
      <w:r>
        <w:separator/>
      </w:r>
    </w:p>
  </w:footnote>
  <w:footnote w:type="continuationSeparator" w:id="0">
    <w:p w14:paraId="4C7BAD66" w14:textId="77777777" w:rsidR="003F4F7D" w:rsidRDefault="003F4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24CFD"/>
    <w:multiLevelType w:val="singleLevel"/>
    <w:tmpl w:val="2EF24CF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4AF20E8"/>
    <w:multiLevelType w:val="singleLevel"/>
    <w:tmpl w:val="44AF20E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B3B51D7"/>
    <w:multiLevelType w:val="singleLevel"/>
    <w:tmpl w:val="6B3B51D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6DA007F1"/>
    <w:multiLevelType w:val="singleLevel"/>
    <w:tmpl w:val="6DA007F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92578590">
    <w:abstractNumId w:val="3"/>
  </w:num>
  <w:num w:numId="2" w16cid:durableId="765417882">
    <w:abstractNumId w:val="2"/>
  </w:num>
  <w:num w:numId="3" w16cid:durableId="55982887">
    <w:abstractNumId w:val="1"/>
  </w:num>
  <w:num w:numId="4" w16cid:durableId="143362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ZlN2JjNjYxZGVhZDYwMjhkNDFkY2ZlY2UwZDQ4MmEifQ=="/>
  </w:docVars>
  <w:rsids>
    <w:rsidRoot w:val="39DD6B41"/>
    <w:rsid w:val="003F4F7D"/>
    <w:rsid w:val="00BC0F64"/>
    <w:rsid w:val="00EB74F4"/>
    <w:rsid w:val="05AF5900"/>
    <w:rsid w:val="1146471D"/>
    <w:rsid w:val="1C4E4299"/>
    <w:rsid w:val="1EE32B36"/>
    <w:rsid w:val="279B3B05"/>
    <w:rsid w:val="39DD6B41"/>
    <w:rsid w:val="41174B28"/>
    <w:rsid w:val="420A7CB5"/>
    <w:rsid w:val="435B2648"/>
    <w:rsid w:val="4F4D740D"/>
    <w:rsid w:val="5FEC0473"/>
    <w:rsid w:val="647A5181"/>
    <w:rsid w:val="69FF3630"/>
    <w:rsid w:val="71BC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78AF0"/>
  <w15:docId w15:val="{F5C059EE-FAB5-4A99-B2E0-FAEB6338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580" w:lineRule="exact"/>
      <w:ind w:leftChars="200" w:left="200"/>
      <w:outlineLvl w:val="2"/>
    </w:pPr>
    <w:rPr>
      <w:rFonts w:ascii="等线" w:eastAsia="仿宋_GB2312" w:hAnsi="等线" w:cs="宋体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First Indent"/>
    <w:qFormat/>
    <w:pPr>
      <w:widowControl w:val="0"/>
      <w:spacing w:after="120"/>
      <w:ind w:firstLineChars="100" w:firstLine="420"/>
      <w:jc w:val="both"/>
    </w:pPr>
    <w:rPr>
      <w:rFonts w:ascii="Calibri" w:hAnsi="Calibri"/>
      <w:kern w:val="2"/>
      <w:sz w:val="21"/>
      <w:szCs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qFormat/>
    <w:rPr>
      <w:rFonts w:ascii="Calibri" w:eastAsia="宋体" w:hAnsi="Calibri" w:cs="Times New Roman"/>
      <w:color w:val="0000FF"/>
      <w:u w:val="single"/>
    </w:rPr>
  </w:style>
  <w:style w:type="character" w:customStyle="1" w:styleId="font01">
    <w:name w:val="font01"/>
    <w:basedOn w:val="a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1"/>
    <w:rPr>
      <w:rFonts w:ascii="宋体" w:eastAsia="宋体" w:hAnsi="宋体" w:cs="宋体" w:hint="eastAsia"/>
      <w:color w:val="171A1D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Shiyi Lu</dc:creator>
  <cp:lastModifiedBy>瑞岩 张</cp:lastModifiedBy>
  <cp:revision>2</cp:revision>
  <dcterms:created xsi:type="dcterms:W3CDTF">2023-10-13T05:29:00Z</dcterms:created>
  <dcterms:modified xsi:type="dcterms:W3CDTF">2023-10-13T05:29:00Z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C5CCBB64FE35458AB5905DD43BFBE3F8_11</vt:lpwstr>
  </property>
</Properties>
</file>