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jc w:val="left"/>
        <w:rPr>
          <w:rFonts w:hint="eastAsia" w:ascii="华文仿宋" w:hAnsi="华文仿宋" w:eastAsia="华文仿宋" w:cs="华文仿宋"/>
          <w:sz w:val="28"/>
          <w:szCs w:val="28"/>
          <w:lang w:eastAsia="zh-CN"/>
        </w:rPr>
      </w:pPr>
      <w:r>
        <w:rPr>
          <w:rFonts w:hint="eastAsia" w:ascii="方正公文小标宋" w:hAnsi="方正公文小标宋" w:eastAsia="方正公文小标宋" w:cs="方正公文小标宋"/>
          <w:sz w:val="44"/>
          <w:szCs w:val="44"/>
          <w:lang w:val="en-US" w:eastAsia="zh-CN"/>
        </w:rPr>
        <w:t>汾阳市第四高级中学2025年教师招聘简章</w:t>
      </w:r>
      <w:r>
        <w:rPr>
          <w:rFonts w:hint="eastAsia" w:ascii="华文仿宋" w:hAnsi="华文仿宋" w:eastAsia="华文仿宋" w:cs="华文仿宋"/>
          <w:sz w:val="28"/>
          <w:szCs w:val="28"/>
          <w:lang w:eastAsia="zh-CN"/>
        </w:rPr>
        <w:drawing>
          <wp:inline distT="0" distB="0" distL="114300" distR="114300">
            <wp:extent cx="5016500" cy="1889760"/>
            <wp:effectExtent l="0" t="0" r="12700" b="15240"/>
            <wp:docPr id="4" name="图片 4" descr="DSC00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DSC00451"/>
                    <pic:cNvPicPr>
                      <a:picLocks noChangeAspect="1"/>
                    </pic:cNvPicPr>
                  </pic:nvPicPr>
                  <pic:blipFill>
                    <a:blip r:embed="rId4"/>
                    <a:stretch>
                      <a:fillRect/>
                    </a:stretch>
                  </pic:blipFill>
                  <pic:spPr>
                    <a:xfrm>
                      <a:off x="0" y="0"/>
                      <a:ext cx="5016500" cy="1889760"/>
                    </a:xfrm>
                    <a:prstGeom prst="rect">
                      <a:avLst/>
                    </a:prstGeom>
                  </pic:spPr>
                </pic:pic>
              </a:graphicData>
            </a:graphic>
          </wp:inline>
        </w:drawing>
      </w:r>
    </w:p>
    <w:p>
      <w:pPr>
        <w:pStyle w:val="2"/>
        <w:keepNext w:val="0"/>
        <w:keepLines w:val="0"/>
        <w:widowControl/>
        <w:suppressLineNumbers w:val="0"/>
        <w:ind w:left="0" w:firstLine="420"/>
        <w:jc w:val="left"/>
        <w:rPr>
          <w:rFonts w:hint="eastAsia" w:ascii="华文仿宋" w:hAnsi="华文仿宋" w:eastAsia="华文仿宋" w:cs="华文仿宋"/>
          <w:sz w:val="28"/>
          <w:szCs w:val="28"/>
        </w:rPr>
      </w:pPr>
      <w:r>
        <w:rPr>
          <w:rFonts w:hint="eastAsia" w:ascii="华文仿宋" w:hAnsi="华文仿宋" w:eastAsia="华文仿宋" w:cs="华文仿宋"/>
          <w:sz w:val="28"/>
          <w:szCs w:val="28"/>
        </w:rPr>
        <w:t>汾阳市第四高级中学，是汾阳市委、市政府把发展基础教育作为建设文化大市的重要战略举措而建立的一所高起点、高规格的公办高中，成立于 2012 年，坐落于城关南薰社区，汾州大道西侧。学校建设规模为16轨48个教学班，占地面积100000㎡，总建筑面积61982㎡，在职教师196人。近年来，我校招聘</w:t>
      </w:r>
      <w:r>
        <w:rPr>
          <w:rStyle w:val="6"/>
          <w:rFonts w:hint="eastAsia" w:ascii="华文仿宋" w:hAnsi="华文仿宋" w:eastAsia="华文仿宋" w:cs="华文仿宋"/>
          <w:color w:val="5F6CF8"/>
          <w:sz w:val="28"/>
          <w:szCs w:val="28"/>
        </w:rPr>
        <w:t>东北师范大学4人，华中师范大学2人，陕西师范大学4人，西南大学2人，</w:t>
      </w:r>
      <w:r>
        <w:rPr>
          <w:rFonts w:hint="eastAsia" w:ascii="华文仿宋" w:hAnsi="华文仿宋" w:eastAsia="华文仿宋" w:cs="华文仿宋"/>
          <w:sz w:val="28"/>
          <w:szCs w:val="28"/>
        </w:rPr>
        <w:t>是一支学历高、素质硬的年轻化教师团队。</w:t>
      </w:r>
    </w:p>
    <w:p>
      <w:pPr>
        <w:pStyle w:val="2"/>
        <w:keepNext w:val="0"/>
        <w:keepLines w:val="0"/>
        <w:widowControl/>
        <w:suppressLineNumbers w:val="0"/>
        <w:jc w:val="left"/>
        <w:rPr>
          <w:rFonts w:hint="eastAsia" w:ascii="华文仿宋" w:hAnsi="华文仿宋" w:eastAsia="华文仿宋" w:cs="华文仿宋"/>
          <w:sz w:val="28"/>
          <w:szCs w:val="28"/>
          <w:lang w:eastAsia="zh-CN"/>
        </w:rPr>
      </w:pPr>
      <w:r>
        <w:rPr>
          <w:rFonts w:hint="eastAsia" w:ascii="华文仿宋" w:hAnsi="华文仿宋" w:eastAsia="华文仿宋" w:cs="华文仿宋"/>
          <w:sz w:val="28"/>
          <w:szCs w:val="28"/>
          <w:lang w:eastAsia="zh-CN"/>
        </w:rPr>
        <w:drawing>
          <wp:inline distT="0" distB="0" distL="114300" distR="114300">
            <wp:extent cx="2611120" cy="1468755"/>
            <wp:effectExtent l="0" t="0" r="17780" b="17145"/>
            <wp:docPr id="2" name="图片 2" descr="DSC0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DSC01181"/>
                    <pic:cNvPicPr>
                      <a:picLocks noChangeAspect="1"/>
                    </pic:cNvPicPr>
                  </pic:nvPicPr>
                  <pic:blipFill>
                    <a:blip r:embed="rId5"/>
                    <a:stretch>
                      <a:fillRect/>
                    </a:stretch>
                  </pic:blipFill>
                  <pic:spPr>
                    <a:xfrm>
                      <a:off x="0" y="0"/>
                      <a:ext cx="2611120" cy="1468755"/>
                    </a:xfrm>
                    <a:prstGeom prst="rect">
                      <a:avLst/>
                    </a:prstGeom>
                  </pic:spPr>
                </pic:pic>
              </a:graphicData>
            </a:graphic>
          </wp:inline>
        </w:drawing>
      </w:r>
      <w:r>
        <w:rPr>
          <w:rFonts w:hint="eastAsia" w:ascii="华文仿宋" w:hAnsi="华文仿宋" w:eastAsia="华文仿宋" w:cs="华文仿宋"/>
          <w:sz w:val="28"/>
          <w:szCs w:val="28"/>
          <w:lang w:eastAsia="zh-CN"/>
        </w:rPr>
        <w:drawing>
          <wp:inline distT="0" distB="0" distL="114300" distR="114300">
            <wp:extent cx="2595880" cy="1459865"/>
            <wp:effectExtent l="0" t="0" r="13970" b="6985"/>
            <wp:docPr id="1" name="图片 1" descr="DSC0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DSC01025"/>
                    <pic:cNvPicPr>
                      <a:picLocks noChangeAspect="1"/>
                    </pic:cNvPicPr>
                  </pic:nvPicPr>
                  <pic:blipFill>
                    <a:blip r:embed="rId6"/>
                    <a:stretch>
                      <a:fillRect/>
                    </a:stretch>
                  </pic:blipFill>
                  <pic:spPr>
                    <a:xfrm>
                      <a:off x="0" y="0"/>
                      <a:ext cx="2595880" cy="1459865"/>
                    </a:xfrm>
                    <a:prstGeom prst="rect">
                      <a:avLst/>
                    </a:prstGeom>
                  </pic:spPr>
                </pic:pic>
              </a:graphicData>
            </a:graphic>
          </wp:inline>
        </w:drawing>
      </w:r>
    </w:p>
    <w:p>
      <w:pPr>
        <w:pStyle w:val="2"/>
        <w:keepNext w:val="0"/>
        <w:keepLines w:val="0"/>
        <w:widowControl/>
        <w:suppressLineNumbers w:val="0"/>
        <w:ind w:left="0" w:firstLine="420"/>
        <w:rPr>
          <w:rFonts w:hint="eastAsia" w:ascii="华文仿宋" w:hAnsi="华文仿宋" w:eastAsia="华文仿宋" w:cs="华文仿宋"/>
          <w:sz w:val="28"/>
          <w:szCs w:val="28"/>
        </w:rPr>
      </w:pPr>
      <w:r>
        <w:rPr>
          <w:rFonts w:hint="eastAsia" w:ascii="华文仿宋" w:hAnsi="华文仿宋" w:eastAsia="华文仿宋" w:cs="华文仿宋"/>
          <w:sz w:val="28"/>
          <w:szCs w:val="28"/>
        </w:rPr>
        <w:t>建校以来，在汾阳市委、市政府的正确领导下，汾阳四中以“容雅诚实”为校训，秉承“扬长发展 各造其极”的办学理念，致力于“全力打造素质教育高地、特长教育高地、个性教育高地、英才教育高地”。学校以联动式管理、人本化教育、多样态成长为管理目标；以笃实忠诚、博学儒雅、公正负责、追求卓越为教师形象目标；以人格完善、气质高雅、善于学习、勇于创新为学生形象目标。知和行同步、德与能并举，打造精细化管理、特色化办学的教育品牌。学校领导班子务实求真，开拓创新，规范办学行为，提升办学品位，教学、管理等各项工作取得了可喜的成绩，近几年来先后获得教学成绩进步奖、艺体教育工作先进单位等多项荣誉。</w:t>
      </w:r>
    </w:p>
    <w:p>
      <w:pPr>
        <w:pStyle w:val="2"/>
        <w:keepNext w:val="0"/>
        <w:keepLines w:val="0"/>
        <w:widowControl/>
        <w:suppressLineNumbers w:val="0"/>
        <w:rPr>
          <w:rFonts w:hint="eastAsia" w:ascii="华文仿宋" w:hAnsi="华文仿宋" w:eastAsia="华文仿宋" w:cs="华文仿宋"/>
          <w:sz w:val="28"/>
          <w:szCs w:val="28"/>
          <w:lang w:eastAsia="zh-CN"/>
        </w:rPr>
      </w:pPr>
      <w:r>
        <w:rPr>
          <w:rFonts w:hint="eastAsia" w:ascii="华文仿宋" w:hAnsi="华文仿宋" w:eastAsia="华文仿宋" w:cs="华文仿宋"/>
          <w:sz w:val="28"/>
          <w:szCs w:val="28"/>
          <w:lang w:eastAsia="zh-CN"/>
        </w:rPr>
        <w:drawing>
          <wp:inline distT="0" distB="0" distL="114300" distR="114300">
            <wp:extent cx="2576830" cy="1449070"/>
            <wp:effectExtent l="0" t="0" r="13970" b="17780"/>
            <wp:docPr id="6" name="图片 6" descr="DSC00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DSC00452"/>
                    <pic:cNvPicPr>
                      <a:picLocks noChangeAspect="1"/>
                    </pic:cNvPicPr>
                  </pic:nvPicPr>
                  <pic:blipFill>
                    <a:blip r:embed="rId7"/>
                    <a:stretch>
                      <a:fillRect/>
                    </a:stretch>
                  </pic:blipFill>
                  <pic:spPr>
                    <a:xfrm>
                      <a:off x="0" y="0"/>
                      <a:ext cx="2576830" cy="1449070"/>
                    </a:xfrm>
                    <a:prstGeom prst="rect">
                      <a:avLst/>
                    </a:prstGeom>
                  </pic:spPr>
                </pic:pic>
              </a:graphicData>
            </a:graphic>
          </wp:inline>
        </w:drawing>
      </w:r>
      <w:r>
        <w:rPr>
          <w:rFonts w:hint="eastAsia" w:ascii="华文仿宋" w:hAnsi="华文仿宋" w:eastAsia="华文仿宋" w:cs="华文仿宋"/>
          <w:sz w:val="28"/>
          <w:szCs w:val="28"/>
          <w:lang w:eastAsia="zh-CN"/>
        </w:rPr>
        <w:drawing>
          <wp:inline distT="0" distB="0" distL="114300" distR="114300">
            <wp:extent cx="2602865" cy="1464310"/>
            <wp:effectExtent l="0" t="0" r="6985" b="2540"/>
            <wp:docPr id="5" name="图片 5" descr="DSC0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DSC01074"/>
                    <pic:cNvPicPr>
                      <a:picLocks noChangeAspect="1"/>
                    </pic:cNvPicPr>
                  </pic:nvPicPr>
                  <pic:blipFill>
                    <a:blip r:embed="rId8"/>
                    <a:stretch>
                      <a:fillRect/>
                    </a:stretch>
                  </pic:blipFill>
                  <pic:spPr>
                    <a:xfrm>
                      <a:off x="0" y="0"/>
                      <a:ext cx="2602865" cy="1464310"/>
                    </a:xfrm>
                    <a:prstGeom prst="rect">
                      <a:avLst/>
                    </a:prstGeom>
                  </pic:spPr>
                </pic:pic>
              </a:graphicData>
            </a:graphic>
          </wp:inline>
        </w:drawing>
      </w:r>
    </w:p>
    <w:p>
      <w:pPr>
        <w:pStyle w:val="2"/>
        <w:keepNext w:val="0"/>
        <w:keepLines w:val="0"/>
        <w:widowControl/>
        <w:suppressLineNumbers w:val="0"/>
        <w:ind w:left="0" w:firstLine="420"/>
        <w:rPr>
          <w:rFonts w:hint="eastAsia" w:ascii="华文仿宋" w:hAnsi="华文仿宋" w:eastAsia="华文仿宋" w:cs="华文仿宋"/>
          <w:sz w:val="28"/>
          <w:szCs w:val="28"/>
        </w:rPr>
      </w:pPr>
      <w:r>
        <w:rPr>
          <w:rFonts w:hint="eastAsia" w:ascii="华文仿宋" w:hAnsi="华文仿宋" w:eastAsia="华文仿宋" w:cs="华文仿宋"/>
          <w:sz w:val="28"/>
          <w:szCs w:val="28"/>
        </w:rPr>
        <w:t>为适应新一轮新高考、新课程改革需要，进一步强化教师队伍，促进学校高质量发展，诚邀八方英才选择四中、建设四中、圆梦四中！</w:t>
      </w:r>
    </w:p>
    <w:p>
      <w:pPr>
        <w:rPr>
          <w:rFonts w:hint="default" w:ascii="华文仿宋" w:hAnsi="华文仿宋" w:eastAsia="华文仿宋" w:cs="华文仿宋"/>
          <w:b/>
          <w:bCs/>
          <w:kern w:val="0"/>
          <w:sz w:val="28"/>
          <w:szCs w:val="28"/>
          <w:lang w:val="en-US" w:eastAsia="zh-CN" w:bidi="ar"/>
        </w:rPr>
      </w:pPr>
      <w:r>
        <w:rPr>
          <w:rFonts w:hint="eastAsia" w:ascii="华文仿宋" w:hAnsi="华文仿宋" w:eastAsia="华文仿宋" w:cs="华文仿宋"/>
          <w:b/>
          <w:bCs/>
          <w:kern w:val="0"/>
          <w:sz w:val="28"/>
          <w:szCs w:val="28"/>
          <w:lang w:val="en-US" w:eastAsia="zh-CN" w:bidi="ar"/>
        </w:rPr>
        <w:t>一、招聘计划</w:t>
      </w:r>
    </w:p>
    <w:p>
      <w:pPr>
        <w:ind w:firstLine="420" w:firstLineChars="0"/>
        <w:rPr>
          <w:rFonts w:hint="eastAsia" w:ascii="华文仿宋" w:hAnsi="华文仿宋" w:eastAsia="华文仿宋" w:cs="华文仿宋"/>
          <w:sz w:val="28"/>
          <w:szCs w:val="28"/>
        </w:rPr>
      </w:pPr>
      <w:r>
        <w:rPr>
          <w:rFonts w:hint="eastAsia"/>
          <w:sz w:val="28"/>
          <w:szCs w:val="36"/>
          <w:lang w:val="en-US" w:eastAsia="zh-CN"/>
        </w:rPr>
        <w:t>1、</w:t>
      </w:r>
      <w:r>
        <w:rPr>
          <w:rFonts w:hint="eastAsia" w:ascii="华文仿宋" w:hAnsi="华文仿宋" w:eastAsia="华文仿宋" w:cs="华文仿宋"/>
          <w:sz w:val="28"/>
          <w:szCs w:val="28"/>
        </w:rPr>
        <w:t>2025届</w:t>
      </w:r>
      <w:bookmarkStart w:id="0" w:name="_GoBack"/>
      <w:bookmarkEnd w:id="0"/>
      <w:r>
        <w:rPr>
          <w:rFonts w:hint="eastAsia" w:ascii="华文仿宋" w:hAnsi="华文仿宋" w:eastAsia="华文仿宋" w:cs="华文仿宋"/>
          <w:sz w:val="28"/>
          <w:szCs w:val="28"/>
        </w:rPr>
        <w:t>部属公费师范毕业生</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97"/>
        <w:gridCol w:w="933"/>
        <w:gridCol w:w="1065"/>
        <w:gridCol w:w="1065"/>
        <w:gridCol w:w="1065"/>
        <w:gridCol w:w="1065"/>
        <w:gridCol w:w="1066"/>
        <w:gridCol w:w="10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197" w:type="dxa"/>
          </w:tcPr>
          <w:p>
            <w:pPr>
              <w:jc w:val="center"/>
              <w:rPr>
                <w:rFonts w:hint="default" w:ascii="华文仿宋" w:hAnsi="华文仿宋" w:eastAsia="华文仿宋" w:cs="华文仿宋"/>
                <w:sz w:val="24"/>
                <w:szCs w:val="24"/>
                <w:vertAlign w:val="baseline"/>
                <w:lang w:val="en-US" w:eastAsia="zh-CN"/>
              </w:rPr>
            </w:pPr>
            <w:r>
              <w:rPr>
                <w:rFonts w:hint="eastAsia" w:ascii="华文仿宋" w:hAnsi="华文仿宋" w:eastAsia="华文仿宋" w:cs="华文仿宋"/>
                <w:sz w:val="24"/>
                <w:szCs w:val="24"/>
                <w:vertAlign w:val="baseline"/>
                <w:lang w:val="en-US" w:eastAsia="zh-CN"/>
              </w:rPr>
              <w:t>招聘科目</w:t>
            </w:r>
          </w:p>
        </w:tc>
        <w:tc>
          <w:tcPr>
            <w:tcW w:w="933" w:type="dxa"/>
          </w:tcPr>
          <w:p>
            <w:pPr>
              <w:jc w:val="center"/>
              <w:rPr>
                <w:rFonts w:hint="default" w:ascii="华文仿宋" w:hAnsi="华文仿宋" w:eastAsia="华文仿宋" w:cs="华文仿宋"/>
                <w:sz w:val="24"/>
                <w:szCs w:val="24"/>
                <w:vertAlign w:val="baseline"/>
                <w:lang w:val="en-US" w:eastAsia="zh-CN"/>
              </w:rPr>
            </w:pPr>
            <w:r>
              <w:rPr>
                <w:rFonts w:hint="eastAsia" w:ascii="华文仿宋" w:hAnsi="华文仿宋" w:eastAsia="华文仿宋" w:cs="华文仿宋"/>
                <w:sz w:val="24"/>
                <w:szCs w:val="24"/>
                <w:vertAlign w:val="baseline"/>
                <w:lang w:val="en-US" w:eastAsia="zh-CN"/>
              </w:rPr>
              <w:t>语文</w:t>
            </w:r>
          </w:p>
        </w:tc>
        <w:tc>
          <w:tcPr>
            <w:tcW w:w="1065" w:type="dxa"/>
          </w:tcPr>
          <w:p>
            <w:pPr>
              <w:jc w:val="center"/>
              <w:rPr>
                <w:rFonts w:hint="default" w:ascii="华文仿宋" w:hAnsi="华文仿宋" w:eastAsia="华文仿宋" w:cs="华文仿宋"/>
                <w:sz w:val="24"/>
                <w:szCs w:val="24"/>
                <w:vertAlign w:val="baseline"/>
                <w:lang w:val="en-US" w:eastAsia="zh-CN"/>
              </w:rPr>
            </w:pPr>
            <w:r>
              <w:rPr>
                <w:rFonts w:hint="eastAsia" w:ascii="华文仿宋" w:hAnsi="华文仿宋" w:eastAsia="华文仿宋" w:cs="华文仿宋"/>
                <w:sz w:val="24"/>
                <w:szCs w:val="24"/>
                <w:vertAlign w:val="baseline"/>
                <w:lang w:val="en-US" w:eastAsia="zh-CN"/>
              </w:rPr>
              <w:t>数学</w:t>
            </w:r>
          </w:p>
        </w:tc>
        <w:tc>
          <w:tcPr>
            <w:tcW w:w="1065" w:type="dxa"/>
          </w:tcPr>
          <w:p>
            <w:pPr>
              <w:jc w:val="center"/>
              <w:rPr>
                <w:rFonts w:hint="default" w:ascii="华文仿宋" w:hAnsi="华文仿宋" w:eastAsia="华文仿宋" w:cs="华文仿宋"/>
                <w:sz w:val="24"/>
                <w:szCs w:val="24"/>
                <w:vertAlign w:val="baseline"/>
                <w:lang w:val="en-US" w:eastAsia="zh-CN"/>
              </w:rPr>
            </w:pPr>
            <w:r>
              <w:rPr>
                <w:rFonts w:hint="eastAsia" w:ascii="华文仿宋" w:hAnsi="华文仿宋" w:eastAsia="华文仿宋" w:cs="华文仿宋"/>
                <w:sz w:val="24"/>
                <w:szCs w:val="24"/>
                <w:vertAlign w:val="baseline"/>
                <w:lang w:val="en-US" w:eastAsia="zh-CN"/>
              </w:rPr>
              <w:t>英语</w:t>
            </w:r>
          </w:p>
        </w:tc>
        <w:tc>
          <w:tcPr>
            <w:tcW w:w="1065" w:type="dxa"/>
          </w:tcPr>
          <w:p>
            <w:pPr>
              <w:jc w:val="center"/>
              <w:rPr>
                <w:rFonts w:hint="default" w:ascii="华文仿宋" w:hAnsi="华文仿宋" w:eastAsia="华文仿宋" w:cs="华文仿宋"/>
                <w:sz w:val="24"/>
                <w:szCs w:val="24"/>
                <w:vertAlign w:val="baseline"/>
                <w:lang w:val="en-US" w:eastAsia="zh-CN"/>
              </w:rPr>
            </w:pPr>
            <w:r>
              <w:rPr>
                <w:rFonts w:hint="eastAsia" w:ascii="华文仿宋" w:hAnsi="华文仿宋" w:eastAsia="华文仿宋" w:cs="华文仿宋"/>
                <w:sz w:val="24"/>
                <w:szCs w:val="24"/>
                <w:vertAlign w:val="baseline"/>
                <w:lang w:val="en-US" w:eastAsia="zh-CN"/>
              </w:rPr>
              <w:t>物理</w:t>
            </w:r>
          </w:p>
        </w:tc>
        <w:tc>
          <w:tcPr>
            <w:tcW w:w="1065" w:type="dxa"/>
          </w:tcPr>
          <w:p>
            <w:pPr>
              <w:jc w:val="center"/>
              <w:rPr>
                <w:rFonts w:hint="default" w:ascii="华文仿宋" w:hAnsi="华文仿宋" w:eastAsia="华文仿宋" w:cs="华文仿宋"/>
                <w:sz w:val="24"/>
                <w:szCs w:val="24"/>
                <w:vertAlign w:val="baseline"/>
                <w:lang w:val="en-US" w:eastAsia="zh-CN"/>
              </w:rPr>
            </w:pPr>
            <w:r>
              <w:rPr>
                <w:rFonts w:hint="eastAsia" w:ascii="华文仿宋" w:hAnsi="华文仿宋" w:eastAsia="华文仿宋" w:cs="华文仿宋"/>
                <w:sz w:val="24"/>
                <w:szCs w:val="24"/>
                <w:vertAlign w:val="baseline"/>
                <w:lang w:val="en-US" w:eastAsia="zh-CN"/>
              </w:rPr>
              <w:t>政治</w:t>
            </w:r>
          </w:p>
        </w:tc>
        <w:tc>
          <w:tcPr>
            <w:tcW w:w="1066" w:type="dxa"/>
          </w:tcPr>
          <w:p>
            <w:pPr>
              <w:jc w:val="center"/>
              <w:rPr>
                <w:rFonts w:hint="default" w:ascii="华文仿宋" w:hAnsi="华文仿宋" w:eastAsia="华文仿宋" w:cs="华文仿宋"/>
                <w:sz w:val="24"/>
                <w:szCs w:val="24"/>
                <w:vertAlign w:val="baseline"/>
                <w:lang w:val="en-US" w:eastAsia="zh-CN"/>
              </w:rPr>
            </w:pPr>
            <w:r>
              <w:rPr>
                <w:rFonts w:hint="eastAsia" w:ascii="华文仿宋" w:hAnsi="华文仿宋" w:eastAsia="华文仿宋" w:cs="华文仿宋"/>
                <w:sz w:val="24"/>
                <w:szCs w:val="24"/>
                <w:vertAlign w:val="baseline"/>
                <w:lang w:val="en-US" w:eastAsia="zh-CN"/>
              </w:rPr>
              <w:t>历史</w:t>
            </w:r>
          </w:p>
        </w:tc>
        <w:tc>
          <w:tcPr>
            <w:tcW w:w="1066" w:type="dxa"/>
          </w:tcPr>
          <w:p>
            <w:pPr>
              <w:jc w:val="center"/>
              <w:rPr>
                <w:rFonts w:hint="default" w:ascii="华文仿宋" w:hAnsi="华文仿宋" w:eastAsia="华文仿宋" w:cs="华文仿宋"/>
                <w:sz w:val="24"/>
                <w:szCs w:val="24"/>
                <w:vertAlign w:val="baseline"/>
                <w:lang w:val="en-US" w:eastAsia="zh-CN"/>
              </w:rPr>
            </w:pPr>
            <w:r>
              <w:rPr>
                <w:rFonts w:hint="eastAsia" w:ascii="华文仿宋" w:hAnsi="华文仿宋" w:eastAsia="华文仿宋" w:cs="华文仿宋"/>
                <w:sz w:val="24"/>
                <w:szCs w:val="24"/>
                <w:vertAlign w:val="baseline"/>
                <w:lang w:val="en-US" w:eastAsia="zh-CN"/>
              </w:rPr>
              <w:t>地理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197" w:type="dxa"/>
          </w:tcPr>
          <w:p>
            <w:pPr>
              <w:jc w:val="center"/>
              <w:rPr>
                <w:rFonts w:hint="default" w:ascii="华文仿宋" w:hAnsi="华文仿宋" w:eastAsia="华文仿宋" w:cs="华文仿宋"/>
                <w:sz w:val="24"/>
                <w:szCs w:val="24"/>
                <w:vertAlign w:val="baseline"/>
                <w:lang w:val="en-US" w:eastAsia="zh-CN"/>
              </w:rPr>
            </w:pPr>
            <w:r>
              <w:rPr>
                <w:rFonts w:hint="eastAsia" w:ascii="华文仿宋" w:hAnsi="华文仿宋" w:eastAsia="华文仿宋" w:cs="华文仿宋"/>
                <w:sz w:val="24"/>
                <w:szCs w:val="24"/>
                <w:vertAlign w:val="baseline"/>
                <w:lang w:val="en-US" w:eastAsia="zh-CN"/>
              </w:rPr>
              <w:t>数量</w:t>
            </w:r>
          </w:p>
        </w:tc>
        <w:tc>
          <w:tcPr>
            <w:tcW w:w="933" w:type="dxa"/>
          </w:tcPr>
          <w:p>
            <w:pPr>
              <w:jc w:val="center"/>
              <w:rPr>
                <w:rFonts w:hint="default" w:ascii="华文仿宋" w:hAnsi="华文仿宋" w:eastAsia="华文仿宋" w:cs="华文仿宋"/>
                <w:sz w:val="24"/>
                <w:szCs w:val="24"/>
                <w:vertAlign w:val="baseline"/>
                <w:lang w:val="en-US" w:eastAsia="zh-CN"/>
              </w:rPr>
            </w:pPr>
            <w:r>
              <w:rPr>
                <w:rFonts w:hint="eastAsia" w:ascii="华文仿宋" w:hAnsi="华文仿宋" w:eastAsia="华文仿宋" w:cs="华文仿宋"/>
                <w:sz w:val="24"/>
                <w:szCs w:val="24"/>
                <w:vertAlign w:val="baseline"/>
                <w:lang w:val="en-US" w:eastAsia="zh-CN"/>
              </w:rPr>
              <w:t>1</w:t>
            </w:r>
          </w:p>
        </w:tc>
        <w:tc>
          <w:tcPr>
            <w:tcW w:w="1065" w:type="dxa"/>
          </w:tcPr>
          <w:p>
            <w:pPr>
              <w:jc w:val="center"/>
              <w:rPr>
                <w:rFonts w:hint="default" w:ascii="华文仿宋" w:hAnsi="华文仿宋" w:eastAsia="华文仿宋" w:cs="华文仿宋"/>
                <w:sz w:val="24"/>
                <w:szCs w:val="24"/>
                <w:vertAlign w:val="baseline"/>
                <w:lang w:val="en-US" w:eastAsia="zh-CN"/>
              </w:rPr>
            </w:pPr>
            <w:r>
              <w:rPr>
                <w:rFonts w:hint="eastAsia" w:ascii="华文仿宋" w:hAnsi="华文仿宋" w:eastAsia="华文仿宋" w:cs="华文仿宋"/>
                <w:sz w:val="24"/>
                <w:szCs w:val="24"/>
                <w:vertAlign w:val="baseline"/>
                <w:lang w:val="en-US" w:eastAsia="zh-CN"/>
              </w:rPr>
              <w:t>1</w:t>
            </w:r>
          </w:p>
        </w:tc>
        <w:tc>
          <w:tcPr>
            <w:tcW w:w="1065" w:type="dxa"/>
          </w:tcPr>
          <w:p>
            <w:pPr>
              <w:jc w:val="center"/>
              <w:rPr>
                <w:rFonts w:hint="default" w:ascii="华文仿宋" w:hAnsi="华文仿宋" w:eastAsia="华文仿宋" w:cs="华文仿宋"/>
                <w:sz w:val="24"/>
                <w:szCs w:val="24"/>
                <w:vertAlign w:val="baseline"/>
                <w:lang w:val="en-US" w:eastAsia="zh-CN"/>
              </w:rPr>
            </w:pPr>
            <w:r>
              <w:rPr>
                <w:rFonts w:hint="eastAsia" w:ascii="华文仿宋" w:hAnsi="华文仿宋" w:eastAsia="华文仿宋" w:cs="华文仿宋"/>
                <w:sz w:val="24"/>
                <w:szCs w:val="24"/>
                <w:vertAlign w:val="baseline"/>
                <w:lang w:val="en-US" w:eastAsia="zh-CN"/>
              </w:rPr>
              <w:t>1</w:t>
            </w:r>
          </w:p>
        </w:tc>
        <w:tc>
          <w:tcPr>
            <w:tcW w:w="1065" w:type="dxa"/>
          </w:tcPr>
          <w:p>
            <w:pPr>
              <w:jc w:val="center"/>
              <w:rPr>
                <w:rFonts w:hint="default" w:ascii="华文仿宋" w:hAnsi="华文仿宋" w:eastAsia="华文仿宋" w:cs="华文仿宋"/>
                <w:sz w:val="24"/>
                <w:szCs w:val="24"/>
                <w:vertAlign w:val="baseline"/>
                <w:lang w:val="en-US" w:eastAsia="zh-CN"/>
              </w:rPr>
            </w:pPr>
            <w:r>
              <w:rPr>
                <w:rFonts w:hint="eastAsia" w:ascii="华文仿宋" w:hAnsi="华文仿宋" w:eastAsia="华文仿宋" w:cs="华文仿宋"/>
                <w:sz w:val="24"/>
                <w:szCs w:val="24"/>
                <w:vertAlign w:val="baseline"/>
                <w:lang w:val="en-US" w:eastAsia="zh-CN"/>
              </w:rPr>
              <w:t>1</w:t>
            </w:r>
          </w:p>
        </w:tc>
        <w:tc>
          <w:tcPr>
            <w:tcW w:w="1065" w:type="dxa"/>
          </w:tcPr>
          <w:p>
            <w:pPr>
              <w:jc w:val="center"/>
              <w:rPr>
                <w:rFonts w:hint="default" w:ascii="华文仿宋" w:hAnsi="华文仿宋" w:eastAsia="华文仿宋" w:cs="华文仿宋"/>
                <w:sz w:val="24"/>
                <w:szCs w:val="24"/>
                <w:vertAlign w:val="baseline"/>
                <w:lang w:val="en-US" w:eastAsia="zh-CN"/>
              </w:rPr>
            </w:pPr>
            <w:r>
              <w:rPr>
                <w:rFonts w:hint="eastAsia" w:ascii="华文仿宋" w:hAnsi="华文仿宋" w:eastAsia="华文仿宋" w:cs="华文仿宋"/>
                <w:sz w:val="24"/>
                <w:szCs w:val="24"/>
                <w:vertAlign w:val="baseline"/>
                <w:lang w:val="en-US" w:eastAsia="zh-CN"/>
              </w:rPr>
              <w:t>1</w:t>
            </w:r>
          </w:p>
        </w:tc>
        <w:tc>
          <w:tcPr>
            <w:tcW w:w="1066" w:type="dxa"/>
          </w:tcPr>
          <w:p>
            <w:pPr>
              <w:jc w:val="center"/>
              <w:rPr>
                <w:rFonts w:hint="default" w:ascii="华文仿宋" w:hAnsi="华文仿宋" w:eastAsia="华文仿宋" w:cs="华文仿宋"/>
                <w:sz w:val="24"/>
                <w:szCs w:val="24"/>
                <w:vertAlign w:val="baseline"/>
                <w:lang w:val="en-US" w:eastAsia="zh-CN"/>
              </w:rPr>
            </w:pPr>
            <w:r>
              <w:rPr>
                <w:rFonts w:hint="eastAsia" w:ascii="华文仿宋" w:hAnsi="华文仿宋" w:eastAsia="华文仿宋" w:cs="华文仿宋"/>
                <w:sz w:val="24"/>
                <w:szCs w:val="24"/>
                <w:vertAlign w:val="baseline"/>
                <w:lang w:val="en-US" w:eastAsia="zh-CN"/>
              </w:rPr>
              <w:t>1</w:t>
            </w:r>
          </w:p>
        </w:tc>
        <w:tc>
          <w:tcPr>
            <w:tcW w:w="1066" w:type="dxa"/>
          </w:tcPr>
          <w:p>
            <w:pPr>
              <w:jc w:val="center"/>
              <w:rPr>
                <w:rFonts w:hint="default" w:ascii="华文仿宋" w:hAnsi="华文仿宋" w:eastAsia="华文仿宋" w:cs="华文仿宋"/>
                <w:sz w:val="24"/>
                <w:szCs w:val="24"/>
                <w:vertAlign w:val="baseline"/>
                <w:lang w:val="en-US" w:eastAsia="zh-CN"/>
              </w:rPr>
            </w:pPr>
            <w:r>
              <w:rPr>
                <w:rFonts w:hint="eastAsia" w:ascii="华文仿宋" w:hAnsi="华文仿宋" w:eastAsia="华文仿宋" w:cs="华文仿宋"/>
                <w:sz w:val="24"/>
                <w:szCs w:val="24"/>
                <w:vertAlign w:val="baseline"/>
                <w:lang w:val="en-US" w:eastAsia="zh-CN"/>
              </w:rPr>
              <w:t>1</w:t>
            </w:r>
          </w:p>
        </w:tc>
      </w:tr>
    </w:tbl>
    <w:p>
      <w:pPr>
        <w:numPr>
          <w:ilvl w:val="0"/>
          <w:numId w:val="0"/>
        </w:numPr>
        <w:ind w:left="0" w:leftChars="0" w:firstLine="420" w:firstLineChars="0"/>
        <w:rPr>
          <w:rFonts w:hint="eastAsia" w:ascii="华文仿宋" w:hAnsi="华文仿宋" w:eastAsia="华文仿宋" w:cs="华文仿宋"/>
          <w:sz w:val="28"/>
          <w:szCs w:val="28"/>
          <w:lang w:eastAsia="zh-CN"/>
        </w:rPr>
      </w:pPr>
      <w:r>
        <w:rPr>
          <w:rFonts w:hint="eastAsia" w:ascii="华文仿宋" w:hAnsi="华文仿宋" w:eastAsia="华文仿宋" w:cs="华文仿宋"/>
          <w:kern w:val="2"/>
          <w:sz w:val="28"/>
          <w:szCs w:val="28"/>
          <w:lang w:val="en-US" w:eastAsia="zh-CN" w:bidi="ar-SA"/>
        </w:rPr>
        <w:t>2、2025届</w:t>
      </w:r>
      <w:r>
        <w:rPr>
          <w:rFonts w:hint="eastAsia" w:ascii="华文仿宋" w:hAnsi="华文仿宋" w:eastAsia="华文仿宋" w:cs="华文仿宋"/>
          <w:sz w:val="28"/>
          <w:szCs w:val="28"/>
          <w:lang w:eastAsia="zh-CN"/>
        </w:rPr>
        <w:t>部属师范类</w:t>
      </w:r>
      <w:r>
        <w:rPr>
          <w:rFonts w:hint="eastAsia" w:ascii="华文仿宋" w:hAnsi="华文仿宋" w:eastAsia="华文仿宋" w:cs="华文仿宋"/>
          <w:sz w:val="28"/>
          <w:szCs w:val="28"/>
          <w:lang w:val="en-US" w:eastAsia="zh-CN"/>
        </w:rPr>
        <w:t>本科生、</w:t>
      </w:r>
      <w:r>
        <w:rPr>
          <w:rFonts w:hint="eastAsia" w:ascii="华文仿宋" w:hAnsi="华文仿宋" w:eastAsia="华文仿宋" w:cs="华文仿宋"/>
          <w:sz w:val="28"/>
          <w:szCs w:val="28"/>
          <w:lang w:eastAsia="zh-CN"/>
        </w:rPr>
        <w:t>部属</w:t>
      </w:r>
      <w:r>
        <w:rPr>
          <w:rFonts w:hint="eastAsia" w:ascii="华文仿宋" w:hAnsi="华文仿宋" w:eastAsia="华文仿宋" w:cs="华文仿宋"/>
          <w:sz w:val="28"/>
          <w:szCs w:val="28"/>
          <w:lang w:val="en-US" w:eastAsia="zh-CN"/>
        </w:rPr>
        <w:t>院校</w:t>
      </w:r>
      <w:r>
        <w:rPr>
          <w:rFonts w:hint="eastAsia" w:ascii="华文仿宋" w:hAnsi="华文仿宋" w:eastAsia="华文仿宋" w:cs="华文仿宋"/>
          <w:sz w:val="28"/>
          <w:szCs w:val="28"/>
          <w:lang w:eastAsia="zh-CN"/>
        </w:rPr>
        <w:t>研究生（本科</w:t>
      </w:r>
      <w:r>
        <w:rPr>
          <w:rFonts w:hint="eastAsia" w:ascii="华文仿宋" w:hAnsi="华文仿宋" w:eastAsia="华文仿宋" w:cs="华文仿宋"/>
          <w:sz w:val="28"/>
          <w:szCs w:val="28"/>
          <w:lang w:val="en-US" w:eastAsia="zh-CN"/>
        </w:rPr>
        <w:t>起点：</w:t>
      </w:r>
      <w:r>
        <w:rPr>
          <w:rFonts w:hint="eastAsia" w:ascii="华文仿宋" w:hAnsi="华文仿宋" w:eastAsia="华文仿宋" w:cs="华文仿宋"/>
          <w:sz w:val="28"/>
          <w:szCs w:val="28"/>
          <w:lang w:eastAsia="zh-CN"/>
        </w:rPr>
        <w:t>一本）</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97"/>
        <w:gridCol w:w="933"/>
        <w:gridCol w:w="1065"/>
        <w:gridCol w:w="1065"/>
        <w:gridCol w:w="1065"/>
        <w:gridCol w:w="1065"/>
        <w:gridCol w:w="1066"/>
        <w:gridCol w:w="10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197" w:type="dxa"/>
          </w:tcPr>
          <w:p>
            <w:pPr>
              <w:jc w:val="center"/>
              <w:rPr>
                <w:rFonts w:hint="default" w:ascii="华文仿宋" w:hAnsi="华文仿宋" w:eastAsia="华文仿宋" w:cs="华文仿宋"/>
                <w:sz w:val="24"/>
                <w:szCs w:val="24"/>
                <w:vertAlign w:val="baseline"/>
                <w:lang w:val="en-US" w:eastAsia="zh-CN"/>
              </w:rPr>
            </w:pPr>
            <w:r>
              <w:rPr>
                <w:rFonts w:hint="eastAsia" w:ascii="华文仿宋" w:hAnsi="华文仿宋" w:eastAsia="华文仿宋" w:cs="华文仿宋"/>
                <w:sz w:val="24"/>
                <w:szCs w:val="24"/>
                <w:vertAlign w:val="baseline"/>
                <w:lang w:val="en-US" w:eastAsia="zh-CN"/>
              </w:rPr>
              <w:t>招聘科目</w:t>
            </w:r>
          </w:p>
        </w:tc>
        <w:tc>
          <w:tcPr>
            <w:tcW w:w="933" w:type="dxa"/>
          </w:tcPr>
          <w:p>
            <w:pPr>
              <w:jc w:val="center"/>
              <w:rPr>
                <w:rFonts w:hint="default" w:ascii="华文仿宋" w:hAnsi="华文仿宋" w:eastAsia="华文仿宋" w:cs="华文仿宋"/>
                <w:sz w:val="24"/>
                <w:szCs w:val="24"/>
                <w:vertAlign w:val="baseline"/>
                <w:lang w:val="en-US" w:eastAsia="zh-CN"/>
              </w:rPr>
            </w:pPr>
            <w:r>
              <w:rPr>
                <w:rFonts w:hint="eastAsia" w:ascii="华文仿宋" w:hAnsi="华文仿宋" w:eastAsia="华文仿宋" w:cs="华文仿宋"/>
                <w:sz w:val="24"/>
                <w:szCs w:val="24"/>
                <w:vertAlign w:val="baseline"/>
                <w:lang w:val="en-US" w:eastAsia="zh-CN"/>
              </w:rPr>
              <w:t>语文</w:t>
            </w:r>
          </w:p>
        </w:tc>
        <w:tc>
          <w:tcPr>
            <w:tcW w:w="1065" w:type="dxa"/>
          </w:tcPr>
          <w:p>
            <w:pPr>
              <w:jc w:val="center"/>
              <w:rPr>
                <w:rFonts w:hint="default" w:ascii="华文仿宋" w:hAnsi="华文仿宋" w:eastAsia="华文仿宋" w:cs="华文仿宋"/>
                <w:sz w:val="24"/>
                <w:szCs w:val="24"/>
                <w:vertAlign w:val="baseline"/>
                <w:lang w:val="en-US" w:eastAsia="zh-CN"/>
              </w:rPr>
            </w:pPr>
            <w:r>
              <w:rPr>
                <w:rFonts w:hint="eastAsia" w:ascii="华文仿宋" w:hAnsi="华文仿宋" w:eastAsia="华文仿宋" w:cs="华文仿宋"/>
                <w:sz w:val="24"/>
                <w:szCs w:val="24"/>
                <w:vertAlign w:val="baseline"/>
                <w:lang w:val="en-US" w:eastAsia="zh-CN"/>
              </w:rPr>
              <w:t>数学</w:t>
            </w:r>
          </w:p>
        </w:tc>
        <w:tc>
          <w:tcPr>
            <w:tcW w:w="1065" w:type="dxa"/>
          </w:tcPr>
          <w:p>
            <w:pPr>
              <w:jc w:val="center"/>
              <w:rPr>
                <w:rFonts w:hint="default" w:ascii="华文仿宋" w:hAnsi="华文仿宋" w:eastAsia="华文仿宋" w:cs="华文仿宋"/>
                <w:sz w:val="24"/>
                <w:szCs w:val="24"/>
                <w:vertAlign w:val="baseline"/>
                <w:lang w:val="en-US" w:eastAsia="zh-CN"/>
              </w:rPr>
            </w:pPr>
            <w:r>
              <w:rPr>
                <w:rFonts w:hint="eastAsia" w:ascii="华文仿宋" w:hAnsi="华文仿宋" w:eastAsia="华文仿宋" w:cs="华文仿宋"/>
                <w:sz w:val="24"/>
                <w:szCs w:val="24"/>
                <w:vertAlign w:val="baseline"/>
                <w:lang w:val="en-US" w:eastAsia="zh-CN"/>
              </w:rPr>
              <w:t>英语</w:t>
            </w:r>
          </w:p>
        </w:tc>
        <w:tc>
          <w:tcPr>
            <w:tcW w:w="1065" w:type="dxa"/>
          </w:tcPr>
          <w:p>
            <w:pPr>
              <w:jc w:val="center"/>
              <w:rPr>
                <w:rFonts w:hint="default" w:ascii="华文仿宋" w:hAnsi="华文仿宋" w:eastAsia="华文仿宋" w:cs="华文仿宋"/>
                <w:sz w:val="24"/>
                <w:szCs w:val="24"/>
                <w:vertAlign w:val="baseline"/>
                <w:lang w:val="en-US" w:eastAsia="zh-CN"/>
              </w:rPr>
            </w:pPr>
            <w:r>
              <w:rPr>
                <w:rFonts w:hint="eastAsia" w:ascii="华文仿宋" w:hAnsi="华文仿宋" w:eastAsia="华文仿宋" w:cs="华文仿宋"/>
                <w:sz w:val="24"/>
                <w:szCs w:val="24"/>
                <w:vertAlign w:val="baseline"/>
                <w:lang w:val="en-US" w:eastAsia="zh-CN"/>
              </w:rPr>
              <w:t>物理</w:t>
            </w:r>
          </w:p>
        </w:tc>
        <w:tc>
          <w:tcPr>
            <w:tcW w:w="1065" w:type="dxa"/>
          </w:tcPr>
          <w:p>
            <w:pPr>
              <w:jc w:val="center"/>
              <w:rPr>
                <w:rFonts w:hint="default" w:ascii="华文仿宋" w:hAnsi="华文仿宋" w:eastAsia="华文仿宋" w:cs="华文仿宋"/>
                <w:sz w:val="24"/>
                <w:szCs w:val="24"/>
                <w:vertAlign w:val="baseline"/>
                <w:lang w:val="en-US" w:eastAsia="zh-CN"/>
              </w:rPr>
            </w:pPr>
            <w:r>
              <w:rPr>
                <w:rFonts w:hint="eastAsia" w:ascii="华文仿宋" w:hAnsi="华文仿宋" w:eastAsia="华文仿宋" w:cs="华文仿宋"/>
                <w:sz w:val="24"/>
                <w:szCs w:val="24"/>
                <w:vertAlign w:val="baseline"/>
                <w:lang w:val="en-US" w:eastAsia="zh-CN"/>
              </w:rPr>
              <w:t>政治</w:t>
            </w:r>
          </w:p>
        </w:tc>
        <w:tc>
          <w:tcPr>
            <w:tcW w:w="1066" w:type="dxa"/>
          </w:tcPr>
          <w:p>
            <w:pPr>
              <w:jc w:val="center"/>
              <w:rPr>
                <w:rFonts w:hint="default" w:ascii="华文仿宋" w:hAnsi="华文仿宋" w:eastAsia="华文仿宋" w:cs="华文仿宋"/>
                <w:sz w:val="24"/>
                <w:szCs w:val="24"/>
                <w:vertAlign w:val="baseline"/>
                <w:lang w:val="en-US" w:eastAsia="zh-CN"/>
              </w:rPr>
            </w:pPr>
            <w:r>
              <w:rPr>
                <w:rFonts w:hint="eastAsia" w:ascii="华文仿宋" w:hAnsi="华文仿宋" w:eastAsia="华文仿宋" w:cs="华文仿宋"/>
                <w:sz w:val="24"/>
                <w:szCs w:val="24"/>
                <w:vertAlign w:val="baseline"/>
                <w:lang w:val="en-US" w:eastAsia="zh-CN"/>
              </w:rPr>
              <w:t>历史</w:t>
            </w:r>
          </w:p>
        </w:tc>
        <w:tc>
          <w:tcPr>
            <w:tcW w:w="1066" w:type="dxa"/>
          </w:tcPr>
          <w:p>
            <w:pPr>
              <w:jc w:val="center"/>
              <w:rPr>
                <w:rFonts w:hint="default" w:ascii="华文仿宋" w:hAnsi="华文仿宋" w:eastAsia="华文仿宋" w:cs="华文仿宋"/>
                <w:sz w:val="24"/>
                <w:szCs w:val="24"/>
                <w:vertAlign w:val="baseline"/>
                <w:lang w:val="en-US" w:eastAsia="zh-CN"/>
              </w:rPr>
            </w:pPr>
            <w:r>
              <w:rPr>
                <w:rFonts w:hint="eastAsia" w:ascii="华文仿宋" w:hAnsi="华文仿宋" w:eastAsia="华文仿宋" w:cs="华文仿宋"/>
                <w:sz w:val="24"/>
                <w:szCs w:val="24"/>
                <w:vertAlign w:val="baseline"/>
                <w:lang w:val="en-US" w:eastAsia="zh-CN"/>
              </w:rPr>
              <w:t>地理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197" w:type="dxa"/>
          </w:tcPr>
          <w:p>
            <w:pPr>
              <w:jc w:val="center"/>
              <w:rPr>
                <w:rFonts w:hint="default" w:ascii="华文仿宋" w:hAnsi="华文仿宋" w:eastAsia="华文仿宋" w:cs="华文仿宋"/>
                <w:sz w:val="24"/>
                <w:szCs w:val="24"/>
                <w:vertAlign w:val="baseline"/>
                <w:lang w:val="en-US" w:eastAsia="zh-CN"/>
              </w:rPr>
            </w:pPr>
            <w:r>
              <w:rPr>
                <w:rFonts w:hint="eastAsia" w:ascii="华文仿宋" w:hAnsi="华文仿宋" w:eastAsia="华文仿宋" w:cs="华文仿宋"/>
                <w:sz w:val="24"/>
                <w:szCs w:val="24"/>
                <w:vertAlign w:val="baseline"/>
                <w:lang w:val="en-US" w:eastAsia="zh-CN"/>
              </w:rPr>
              <w:t>数量</w:t>
            </w:r>
          </w:p>
        </w:tc>
        <w:tc>
          <w:tcPr>
            <w:tcW w:w="933" w:type="dxa"/>
          </w:tcPr>
          <w:p>
            <w:pPr>
              <w:jc w:val="center"/>
              <w:rPr>
                <w:rFonts w:hint="default" w:ascii="华文仿宋" w:hAnsi="华文仿宋" w:eastAsia="华文仿宋" w:cs="华文仿宋"/>
                <w:sz w:val="24"/>
                <w:szCs w:val="24"/>
                <w:vertAlign w:val="baseline"/>
                <w:lang w:val="en-US" w:eastAsia="zh-CN"/>
              </w:rPr>
            </w:pPr>
            <w:r>
              <w:rPr>
                <w:rFonts w:hint="eastAsia" w:ascii="华文仿宋" w:hAnsi="华文仿宋" w:eastAsia="华文仿宋" w:cs="华文仿宋"/>
                <w:sz w:val="24"/>
                <w:szCs w:val="24"/>
                <w:vertAlign w:val="baseline"/>
                <w:lang w:val="en-US" w:eastAsia="zh-CN"/>
              </w:rPr>
              <w:t>2</w:t>
            </w:r>
          </w:p>
        </w:tc>
        <w:tc>
          <w:tcPr>
            <w:tcW w:w="1065" w:type="dxa"/>
          </w:tcPr>
          <w:p>
            <w:pPr>
              <w:jc w:val="center"/>
              <w:rPr>
                <w:rFonts w:hint="default" w:ascii="华文仿宋" w:hAnsi="华文仿宋" w:eastAsia="华文仿宋" w:cs="华文仿宋"/>
                <w:sz w:val="24"/>
                <w:szCs w:val="24"/>
                <w:vertAlign w:val="baseline"/>
                <w:lang w:val="en-US" w:eastAsia="zh-CN"/>
              </w:rPr>
            </w:pPr>
            <w:r>
              <w:rPr>
                <w:rFonts w:hint="eastAsia" w:ascii="华文仿宋" w:hAnsi="华文仿宋" w:eastAsia="华文仿宋" w:cs="华文仿宋"/>
                <w:sz w:val="24"/>
                <w:szCs w:val="24"/>
                <w:vertAlign w:val="baseline"/>
                <w:lang w:val="en-US" w:eastAsia="zh-CN"/>
              </w:rPr>
              <w:t>2</w:t>
            </w:r>
          </w:p>
        </w:tc>
        <w:tc>
          <w:tcPr>
            <w:tcW w:w="1065" w:type="dxa"/>
          </w:tcPr>
          <w:p>
            <w:pPr>
              <w:jc w:val="center"/>
              <w:rPr>
                <w:rFonts w:hint="default" w:ascii="华文仿宋" w:hAnsi="华文仿宋" w:eastAsia="华文仿宋" w:cs="华文仿宋"/>
                <w:sz w:val="24"/>
                <w:szCs w:val="24"/>
                <w:vertAlign w:val="baseline"/>
                <w:lang w:val="en-US" w:eastAsia="zh-CN"/>
              </w:rPr>
            </w:pPr>
            <w:r>
              <w:rPr>
                <w:rFonts w:hint="eastAsia" w:ascii="华文仿宋" w:hAnsi="华文仿宋" w:eastAsia="华文仿宋" w:cs="华文仿宋"/>
                <w:sz w:val="24"/>
                <w:szCs w:val="24"/>
                <w:vertAlign w:val="baseline"/>
                <w:lang w:val="en-US" w:eastAsia="zh-CN"/>
              </w:rPr>
              <w:t>2</w:t>
            </w:r>
          </w:p>
        </w:tc>
        <w:tc>
          <w:tcPr>
            <w:tcW w:w="1065" w:type="dxa"/>
          </w:tcPr>
          <w:p>
            <w:pPr>
              <w:jc w:val="center"/>
              <w:rPr>
                <w:rFonts w:hint="default" w:ascii="华文仿宋" w:hAnsi="华文仿宋" w:eastAsia="华文仿宋" w:cs="华文仿宋"/>
                <w:sz w:val="24"/>
                <w:szCs w:val="24"/>
                <w:vertAlign w:val="baseline"/>
                <w:lang w:val="en-US" w:eastAsia="zh-CN"/>
              </w:rPr>
            </w:pPr>
            <w:r>
              <w:rPr>
                <w:rFonts w:hint="eastAsia" w:ascii="华文仿宋" w:hAnsi="华文仿宋" w:eastAsia="华文仿宋" w:cs="华文仿宋"/>
                <w:sz w:val="24"/>
                <w:szCs w:val="24"/>
                <w:vertAlign w:val="baseline"/>
                <w:lang w:val="en-US" w:eastAsia="zh-CN"/>
              </w:rPr>
              <w:t>2</w:t>
            </w:r>
          </w:p>
        </w:tc>
        <w:tc>
          <w:tcPr>
            <w:tcW w:w="1065" w:type="dxa"/>
          </w:tcPr>
          <w:p>
            <w:pPr>
              <w:jc w:val="center"/>
              <w:rPr>
                <w:rFonts w:hint="default" w:ascii="华文仿宋" w:hAnsi="华文仿宋" w:eastAsia="华文仿宋" w:cs="华文仿宋"/>
                <w:sz w:val="24"/>
                <w:szCs w:val="24"/>
                <w:vertAlign w:val="baseline"/>
                <w:lang w:val="en-US" w:eastAsia="zh-CN"/>
              </w:rPr>
            </w:pPr>
            <w:r>
              <w:rPr>
                <w:rFonts w:hint="eastAsia" w:ascii="华文仿宋" w:hAnsi="华文仿宋" w:eastAsia="华文仿宋" w:cs="华文仿宋"/>
                <w:sz w:val="24"/>
                <w:szCs w:val="24"/>
                <w:vertAlign w:val="baseline"/>
                <w:lang w:val="en-US" w:eastAsia="zh-CN"/>
              </w:rPr>
              <w:t>1</w:t>
            </w:r>
          </w:p>
        </w:tc>
        <w:tc>
          <w:tcPr>
            <w:tcW w:w="1066" w:type="dxa"/>
          </w:tcPr>
          <w:p>
            <w:pPr>
              <w:jc w:val="center"/>
              <w:rPr>
                <w:rFonts w:hint="default" w:ascii="华文仿宋" w:hAnsi="华文仿宋" w:eastAsia="华文仿宋" w:cs="华文仿宋"/>
                <w:sz w:val="24"/>
                <w:szCs w:val="24"/>
                <w:vertAlign w:val="baseline"/>
                <w:lang w:val="en-US" w:eastAsia="zh-CN"/>
              </w:rPr>
            </w:pPr>
            <w:r>
              <w:rPr>
                <w:rFonts w:hint="eastAsia" w:ascii="华文仿宋" w:hAnsi="华文仿宋" w:eastAsia="华文仿宋" w:cs="华文仿宋"/>
                <w:sz w:val="24"/>
                <w:szCs w:val="24"/>
                <w:vertAlign w:val="baseline"/>
                <w:lang w:val="en-US" w:eastAsia="zh-CN"/>
              </w:rPr>
              <w:t>1</w:t>
            </w:r>
          </w:p>
        </w:tc>
        <w:tc>
          <w:tcPr>
            <w:tcW w:w="1066" w:type="dxa"/>
          </w:tcPr>
          <w:p>
            <w:pPr>
              <w:jc w:val="center"/>
              <w:rPr>
                <w:rFonts w:hint="default" w:ascii="华文仿宋" w:hAnsi="华文仿宋" w:eastAsia="华文仿宋" w:cs="华文仿宋"/>
                <w:sz w:val="24"/>
                <w:szCs w:val="24"/>
                <w:vertAlign w:val="baseline"/>
                <w:lang w:val="en-US" w:eastAsia="zh-CN"/>
              </w:rPr>
            </w:pPr>
            <w:r>
              <w:rPr>
                <w:rFonts w:hint="eastAsia" w:ascii="华文仿宋" w:hAnsi="华文仿宋" w:eastAsia="华文仿宋" w:cs="华文仿宋"/>
                <w:sz w:val="24"/>
                <w:szCs w:val="24"/>
                <w:vertAlign w:val="baseline"/>
                <w:lang w:val="en-US" w:eastAsia="zh-CN"/>
              </w:rPr>
              <w:t>2</w:t>
            </w:r>
          </w:p>
        </w:tc>
      </w:tr>
    </w:tbl>
    <w:p>
      <w:pPr>
        <w:pStyle w:val="2"/>
        <w:keepNext w:val="0"/>
        <w:keepLines w:val="0"/>
        <w:widowControl/>
        <w:suppressLineNumbers w:val="0"/>
        <w:ind w:left="0" w:firstLine="420"/>
        <w:rPr>
          <w:rFonts w:hint="eastAsia" w:ascii="华文仿宋" w:hAnsi="华文仿宋" w:eastAsia="华文仿宋" w:cs="华文仿宋"/>
          <w:sz w:val="28"/>
          <w:szCs w:val="28"/>
        </w:rPr>
      </w:pPr>
    </w:p>
    <w:p>
      <w:pPr>
        <w:pStyle w:val="2"/>
        <w:keepNext w:val="0"/>
        <w:keepLines w:val="0"/>
        <w:widowControl/>
        <w:numPr>
          <w:ilvl w:val="0"/>
          <w:numId w:val="0"/>
        </w:numPr>
        <w:suppressLineNumbers w:val="0"/>
        <w:ind w:left="0" w:leftChars="0" w:right="0" w:rightChars="0"/>
        <w:rPr>
          <w:rFonts w:hint="eastAsia" w:ascii="华文仿宋" w:hAnsi="华文仿宋" w:eastAsia="华文仿宋" w:cs="华文仿宋"/>
          <w:b/>
          <w:bCs/>
          <w:sz w:val="28"/>
          <w:szCs w:val="28"/>
          <w:lang w:val="en-US" w:eastAsia="zh-CN"/>
        </w:rPr>
      </w:pPr>
      <w:r>
        <w:rPr>
          <w:rFonts w:hint="eastAsia" w:ascii="华文仿宋" w:hAnsi="华文仿宋" w:eastAsia="华文仿宋" w:cs="华文仿宋"/>
          <w:b/>
          <w:bCs/>
          <w:kern w:val="0"/>
          <w:sz w:val="28"/>
          <w:szCs w:val="28"/>
          <w:lang w:val="en-US" w:eastAsia="zh-CN" w:bidi="ar"/>
        </w:rPr>
        <w:t>二、</w:t>
      </w:r>
      <w:r>
        <w:rPr>
          <w:rFonts w:hint="eastAsia" w:ascii="华文仿宋" w:hAnsi="华文仿宋" w:eastAsia="华文仿宋" w:cs="华文仿宋"/>
          <w:b/>
          <w:bCs/>
          <w:sz w:val="28"/>
          <w:szCs w:val="28"/>
          <w:lang w:val="en-US" w:eastAsia="zh-CN"/>
        </w:rPr>
        <w:t>岗位条件：</w:t>
      </w:r>
    </w:p>
    <w:p>
      <w:pPr>
        <w:keepNext w:val="0"/>
        <w:keepLines w:val="0"/>
        <w:widowControl/>
        <w:numPr>
          <w:ilvl w:val="0"/>
          <w:numId w:val="0"/>
        </w:numPr>
        <w:suppressLineNumbers w:val="0"/>
        <w:jc w:val="left"/>
        <w:rPr>
          <w:rFonts w:hint="eastAsia" w:ascii="华文仿宋" w:hAnsi="华文仿宋" w:eastAsia="华文仿宋" w:cs="华文仿宋"/>
          <w:kern w:val="0"/>
          <w:sz w:val="28"/>
          <w:szCs w:val="28"/>
          <w:lang w:val="en-US" w:eastAsia="zh-CN" w:bidi="ar"/>
        </w:rPr>
      </w:pPr>
      <w:r>
        <w:rPr>
          <w:rFonts w:hint="eastAsia" w:ascii="华文仿宋" w:hAnsi="华文仿宋" w:eastAsia="华文仿宋" w:cs="华文仿宋"/>
          <w:kern w:val="0"/>
          <w:sz w:val="28"/>
          <w:szCs w:val="28"/>
          <w:lang w:val="en-US" w:eastAsia="zh-CN" w:bidi="ar"/>
        </w:rPr>
        <w:t>1、部属六所师范院校2025届毕业生，含：</w:t>
      </w:r>
    </w:p>
    <w:p>
      <w:pPr>
        <w:keepNext w:val="0"/>
        <w:keepLines w:val="0"/>
        <w:widowControl/>
        <w:numPr>
          <w:ilvl w:val="0"/>
          <w:numId w:val="0"/>
        </w:numPr>
        <w:suppressLineNumbers w:val="0"/>
        <w:jc w:val="left"/>
        <w:rPr>
          <w:rFonts w:hint="eastAsia" w:ascii="华文仿宋" w:hAnsi="华文仿宋" w:eastAsia="华文仿宋" w:cs="华文仿宋"/>
          <w:kern w:val="0"/>
          <w:sz w:val="28"/>
          <w:szCs w:val="28"/>
          <w:lang w:val="en-US" w:eastAsia="zh-CN" w:bidi="ar"/>
        </w:rPr>
      </w:pPr>
      <w:r>
        <w:rPr>
          <w:rFonts w:hint="eastAsia" w:ascii="华文仿宋" w:hAnsi="华文仿宋" w:eastAsia="华文仿宋" w:cs="华文仿宋"/>
          <w:kern w:val="0"/>
          <w:sz w:val="28"/>
          <w:szCs w:val="28"/>
          <w:lang w:val="en-US" w:eastAsia="zh-CN" w:bidi="ar"/>
        </w:rPr>
        <w:t>研究生（专业要求与本科专业一致且本科专业为一本）、本科公费师范生、本科普通师范生；</w:t>
      </w:r>
    </w:p>
    <w:p>
      <w:pPr>
        <w:keepNext w:val="0"/>
        <w:keepLines w:val="0"/>
        <w:widowControl/>
        <w:numPr>
          <w:ilvl w:val="0"/>
          <w:numId w:val="0"/>
        </w:numPr>
        <w:suppressLineNumbers w:val="0"/>
        <w:jc w:val="left"/>
        <w:rPr>
          <w:rFonts w:hint="eastAsia" w:ascii="华文仿宋" w:hAnsi="华文仿宋" w:eastAsia="华文仿宋" w:cs="华文仿宋"/>
          <w:kern w:val="0"/>
          <w:sz w:val="28"/>
          <w:szCs w:val="28"/>
          <w:lang w:val="en-US" w:eastAsia="zh-CN" w:bidi="ar"/>
        </w:rPr>
      </w:pPr>
      <w:r>
        <w:rPr>
          <w:rFonts w:hint="eastAsia" w:ascii="华文仿宋" w:hAnsi="华文仿宋" w:eastAsia="华文仿宋" w:cs="华文仿宋"/>
          <w:kern w:val="0"/>
          <w:sz w:val="28"/>
          <w:szCs w:val="28"/>
          <w:lang w:val="en-US" w:eastAsia="zh-CN" w:bidi="ar"/>
        </w:rPr>
        <w:t>2、年龄在35周岁以下；</w:t>
      </w:r>
    </w:p>
    <w:p>
      <w:pPr>
        <w:keepNext w:val="0"/>
        <w:keepLines w:val="0"/>
        <w:widowControl/>
        <w:numPr>
          <w:ilvl w:val="0"/>
          <w:numId w:val="0"/>
        </w:numPr>
        <w:suppressLineNumbers w:val="0"/>
        <w:jc w:val="left"/>
        <w:rPr>
          <w:rFonts w:hint="eastAsia" w:ascii="华文仿宋" w:hAnsi="华文仿宋" w:eastAsia="华文仿宋" w:cs="华文仿宋"/>
          <w:kern w:val="0"/>
          <w:sz w:val="28"/>
          <w:szCs w:val="28"/>
          <w:lang w:val="en-US" w:eastAsia="zh-CN" w:bidi="ar"/>
        </w:rPr>
      </w:pPr>
      <w:r>
        <w:rPr>
          <w:rFonts w:hint="eastAsia" w:ascii="华文仿宋" w:hAnsi="华文仿宋" w:eastAsia="华文仿宋" w:cs="华文仿宋"/>
          <w:kern w:val="0"/>
          <w:sz w:val="28"/>
          <w:szCs w:val="28"/>
          <w:lang w:val="en-US" w:eastAsia="zh-CN" w:bidi="ar"/>
        </w:rPr>
        <w:t>3、教师资格证专业与所学专业一致。</w:t>
      </w:r>
    </w:p>
    <w:p>
      <w:pPr>
        <w:keepNext w:val="0"/>
        <w:keepLines w:val="0"/>
        <w:widowControl/>
        <w:numPr>
          <w:ilvl w:val="0"/>
          <w:numId w:val="0"/>
        </w:numPr>
        <w:suppressLineNumbers w:val="0"/>
        <w:jc w:val="left"/>
        <w:rPr>
          <w:rFonts w:hint="default" w:ascii="华文仿宋" w:hAnsi="华文仿宋" w:eastAsia="华文仿宋" w:cs="华文仿宋"/>
          <w:b/>
          <w:bCs/>
          <w:kern w:val="0"/>
          <w:sz w:val="28"/>
          <w:szCs w:val="28"/>
          <w:lang w:val="en-US" w:eastAsia="zh-CN" w:bidi="ar"/>
        </w:rPr>
      </w:pPr>
      <w:r>
        <w:rPr>
          <w:rFonts w:hint="eastAsia" w:ascii="华文仿宋" w:hAnsi="华文仿宋" w:eastAsia="华文仿宋" w:cs="华文仿宋"/>
          <w:b/>
          <w:bCs/>
          <w:kern w:val="0"/>
          <w:sz w:val="28"/>
          <w:szCs w:val="28"/>
          <w:lang w:val="en-US" w:eastAsia="zh-CN" w:bidi="ar"/>
        </w:rPr>
        <w:t>三</w:t>
      </w:r>
      <w:r>
        <w:rPr>
          <w:rFonts w:hint="default" w:ascii="华文仿宋" w:hAnsi="华文仿宋" w:eastAsia="华文仿宋" w:cs="华文仿宋"/>
          <w:b/>
          <w:bCs/>
          <w:kern w:val="0"/>
          <w:sz w:val="28"/>
          <w:szCs w:val="28"/>
          <w:lang w:val="en-US" w:eastAsia="zh-CN" w:bidi="ar"/>
        </w:rPr>
        <w:t>、报名方式</w:t>
      </w:r>
    </w:p>
    <w:p>
      <w:pPr>
        <w:keepNext w:val="0"/>
        <w:keepLines w:val="0"/>
        <w:widowControl/>
        <w:numPr>
          <w:ilvl w:val="0"/>
          <w:numId w:val="0"/>
        </w:numPr>
        <w:suppressLineNumbers w:val="0"/>
        <w:jc w:val="left"/>
        <w:rPr>
          <w:rFonts w:hint="default" w:ascii="华文仿宋" w:hAnsi="华文仿宋" w:eastAsia="华文仿宋" w:cs="华文仿宋"/>
          <w:kern w:val="0"/>
          <w:sz w:val="28"/>
          <w:szCs w:val="28"/>
          <w:lang w:val="en-US" w:eastAsia="zh-CN" w:bidi="ar"/>
        </w:rPr>
      </w:pPr>
      <w:r>
        <w:rPr>
          <w:rFonts w:hint="default" w:ascii="华文仿宋" w:hAnsi="华文仿宋" w:eastAsia="华文仿宋" w:cs="华文仿宋"/>
          <w:kern w:val="0"/>
          <w:sz w:val="28"/>
          <w:szCs w:val="28"/>
          <w:lang w:val="en-US" w:eastAsia="zh-CN" w:bidi="ar"/>
        </w:rPr>
        <w:t>1、网络报名：11月13日——11月21日登录毕业生高校官方网络了解相关报名信息，将报名材料发送至邮箱</w:t>
      </w:r>
      <w:r>
        <w:rPr>
          <w:rFonts w:hint="eastAsia" w:ascii="华文仿宋" w:hAnsi="华文仿宋" w:eastAsia="华文仿宋" w:cs="华文仿宋"/>
          <w:kern w:val="0"/>
          <w:sz w:val="28"/>
          <w:szCs w:val="28"/>
          <w:lang w:val="en-US" w:eastAsia="zh-CN" w:bidi="ar"/>
        </w:rPr>
        <w:t>1983036582</w:t>
      </w:r>
      <w:r>
        <w:rPr>
          <w:rFonts w:hint="default" w:ascii="华文仿宋" w:hAnsi="华文仿宋" w:eastAsia="华文仿宋" w:cs="华文仿宋"/>
          <w:kern w:val="0"/>
          <w:sz w:val="28"/>
          <w:szCs w:val="28"/>
          <w:lang w:val="en-US" w:eastAsia="zh-CN" w:bidi="ar"/>
        </w:rPr>
        <w:t>@</w:t>
      </w:r>
      <w:r>
        <w:rPr>
          <w:rFonts w:hint="eastAsia" w:ascii="华文仿宋" w:hAnsi="华文仿宋" w:eastAsia="华文仿宋" w:cs="华文仿宋"/>
          <w:kern w:val="0"/>
          <w:sz w:val="28"/>
          <w:szCs w:val="28"/>
          <w:lang w:val="en-US" w:eastAsia="zh-CN" w:bidi="ar"/>
        </w:rPr>
        <w:t>qq</w:t>
      </w:r>
      <w:r>
        <w:rPr>
          <w:rFonts w:hint="default" w:ascii="华文仿宋" w:hAnsi="华文仿宋" w:eastAsia="华文仿宋" w:cs="华文仿宋"/>
          <w:kern w:val="0"/>
          <w:sz w:val="28"/>
          <w:szCs w:val="28"/>
          <w:lang w:val="en-US" w:eastAsia="zh-CN" w:bidi="ar"/>
        </w:rPr>
        <w:t>.com，资格审查通过，学校会联系本人确定后续事宜。</w:t>
      </w:r>
    </w:p>
    <w:p>
      <w:pPr>
        <w:keepNext w:val="0"/>
        <w:keepLines w:val="0"/>
        <w:widowControl/>
        <w:numPr>
          <w:ilvl w:val="0"/>
          <w:numId w:val="0"/>
        </w:numPr>
        <w:suppressLineNumbers w:val="0"/>
        <w:jc w:val="left"/>
        <w:rPr>
          <w:rFonts w:hint="default" w:ascii="华文仿宋" w:hAnsi="华文仿宋" w:eastAsia="华文仿宋" w:cs="华文仿宋"/>
          <w:kern w:val="0"/>
          <w:sz w:val="28"/>
          <w:szCs w:val="28"/>
          <w:lang w:val="en-US" w:eastAsia="zh-CN" w:bidi="ar"/>
        </w:rPr>
      </w:pPr>
      <w:r>
        <w:rPr>
          <w:rFonts w:hint="default" w:ascii="华文仿宋" w:hAnsi="华文仿宋" w:eastAsia="华文仿宋" w:cs="华文仿宋"/>
          <w:kern w:val="0"/>
          <w:sz w:val="28"/>
          <w:szCs w:val="28"/>
          <w:lang w:val="en-US" w:eastAsia="zh-CN" w:bidi="ar"/>
        </w:rPr>
        <w:t>2、现场初审：时间为2024年11月23日9:00——18:00。报考现场同时进行初步资格审查。</w:t>
      </w:r>
    </w:p>
    <w:p>
      <w:pPr>
        <w:keepNext w:val="0"/>
        <w:keepLines w:val="0"/>
        <w:widowControl/>
        <w:numPr>
          <w:ilvl w:val="0"/>
          <w:numId w:val="0"/>
        </w:numPr>
        <w:suppressLineNumbers w:val="0"/>
        <w:jc w:val="left"/>
        <w:rPr>
          <w:rFonts w:hint="default" w:ascii="华文仿宋" w:hAnsi="华文仿宋" w:eastAsia="华文仿宋" w:cs="华文仿宋"/>
          <w:kern w:val="0"/>
          <w:sz w:val="28"/>
          <w:szCs w:val="28"/>
          <w:lang w:val="en-US" w:eastAsia="zh-CN" w:bidi="ar"/>
        </w:rPr>
      </w:pPr>
      <w:r>
        <w:rPr>
          <w:rFonts w:hint="default" w:ascii="华文仿宋" w:hAnsi="华文仿宋" w:eastAsia="华文仿宋" w:cs="华文仿宋"/>
          <w:kern w:val="0"/>
          <w:sz w:val="28"/>
          <w:szCs w:val="28"/>
          <w:lang w:val="en-US" w:eastAsia="zh-CN" w:bidi="ar"/>
        </w:rPr>
        <w:t>3</w:t>
      </w:r>
      <w:r>
        <w:rPr>
          <w:rFonts w:hint="eastAsia" w:ascii="华文仿宋" w:hAnsi="华文仿宋" w:eastAsia="华文仿宋" w:cs="华文仿宋"/>
          <w:kern w:val="0"/>
          <w:sz w:val="28"/>
          <w:szCs w:val="28"/>
          <w:lang w:val="en-US" w:eastAsia="zh-CN" w:bidi="ar"/>
        </w:rPr>
        <w:t>、</w:t>
      </w:r>
      <w:r>
        <w:rPr>
          <w:rFonts w:hint="default" w:ascii="华文仿宋" w:hAnsi="华文仿宋" w:eastAsia="华文仿宋" w:cs="华文仿宋"/>
          <w:kern w:val="0"/>
          <w:sz w:val="28"/>
          <w:szCs w:val="28"/>
          <w:lang w:val="en-US" w:eastAsia="zh-CN" w:bidi="ar"/>
        </w:rPr>
        <w:t>报名时提供从高中开始的简历、身份证、专业及毕业时间、个人其他相关证件。（身份证及相关报名信息与整个招聘过程中使用的身份证及相关信息必须一致）。</w:t>
      </w:r>
    </w:p>
    <w:p>
      <w:pPr>
        <w:keepNext w:val="0"/>
        <w:keepLines w:val="0"/>
        <w:widowControl/>
        <w:numPr>
          <w:ilvl w:val="0"/>
          <w:numId w:val="0"/>
        </w:numPr>
        <w:suppressLineNumbers w:val="0"/>
        <w:jc w:val="left"/>
        <w:rPr>
          <w:rFonts w:hint="default" w:ascii="华文仿宋" w:hAnsi="华文仿宋" w:eastAsia="华文仿宋" w:cs="华文仿宋"/>
          <w:b/>
          <w:bCs/>
          <w:kern w:val="0"/>
          <w:sz w:val="28"/>
          <w:szCs w:val="28"/>
          <w:lang w:val="en-US" w:eastAsia="zh-CN" w:bidi="ar"/>
        </w:rPr>
      </w:pPr>
      <w:r>
        <w:rPr>
          <w:rFonts w:hint="eastAsia" w:ascii="华文仿宋" w:hAnsi="华文仿宋" w:eastAsia="华文仿宋" w:cs="华文仿宋"/>
          <w:b/>
          <w:bCs/>
          <w:kern w:val="0"/>
          <w:sz w:val="28"/>
          <w:szCs w:val="28"/>
          <w:lang w:val="en-US" w:eastAsia="zh-CN" w:bidi="ar"/>
        </w:rPr>
        <w:t>四</w:t>
      </w:r>
      <w:r>
        <w:rPr>
          <w:rFonts w:hint="default" w:ascii="华文仿宋" w:hAnsi="华文仿宋" w:eastAsia="华文仿宋" w:cs="华文仿宋"/>
          <w:b/>
          <w:bCs/>
          <w:kern w:val="0"/>
          <w:sz w:val="28"/>
          <w:szCs w:val="28"/>
          <w:lang w:val="en-US" w:eastAsia="zh-CN" w:bidi="ar"/>
        </w:rPr>
        <w:t>、面试方式</w:t>
      </w:r>
    </w:p>
    <w:p>
      <w:pPr>
        <w:keepNext w:val="0"/>
        <w:keepLines w:val="0"/>
        <w:pageBreakBefore w:val="0"/>
        <w:widowControl/>
        <w:numPr>
          <w:ilvl w:val="0"/>
          <w:numId w:val="0"/>
        </w:numPr>
        <w:suppressLineNumbers w:val="0"/>
        <w:kinsoku/>
        <w:wordWrap/>
        <w:overflowPunct/>
        <w:topLinePunct w:val="0"/>
        <w:autoSpaceDE/>
        <w:autoSpaceDN/>
        <w:bidi w:val="0"/>
        <w:adjustRightInd/>
        <w:snapToGrid/>
        <w:ind w:firstLine="560" w:firstLineChars="200"/>
        <w:jc w:val="left"/>
        <w:textAlignment w:val="auto"/>
        <w:rPr>
          <w:rFonts w:hint="default" w:ascii="华文仿宋" w:hAnsi="华文仿宋" w:eastAsia="华文仿宋" w:cs="华文仿宋"/>
          <w:kern w:val="0"/>
          <w:sz w:val="28"/>
          <w:szCs w:val="28"/>
          <w:lang w:val="en-US" w:eastAsia="zh-CN" w:bidi="ar"/>
        </w:rPr>
      </w:pPr>
      <w:r>
        <w:rPr>
          <w:rFonts w:hint="default" w:ascii="华文仿宋" w:hAnsi="华文仿宋" w:eastAsia="华文仿宋" w:cs="华文仿宋"/>
          <w:kern w:val="0"/>
          <w:sz w:val="28"/>
          <w:szCs w:val="28"/>
          <w:lang w:val="en-US" w:eastAsia="zh-CN" w:bidi="ar"/>
        </w:rPr>
        <w:t>面试分答辩面试和讲课面试两个环节。学校招聘工作组依据报名人数情况，于11月24日在高校组织面试（人员超过30人，面试改于30日在汾阳举行）。</w:t>
      </w:r>
    </w:p>
    <w:p>
      <w:pPr>
        <w:keepNext w:val="0"/>
        <w:keepLines w:val="0"/>
        <w:widowControl/>
        <w:numPr>
          <w:ilvl w:val="0"/>
          <w:numId w:val="0"/>
        </w:numPr>
        <w:suppressLineNumbers w:val="0"/>
        <w:jc w:val="left"/>
        <w:rPr>
          <w:rFonts w:hint="default" w:ascii="华文仿宋" w:hAnsi="华文仿宋" w:eastAsia="华文仿宋" w:cs="华文仿宋"/>
          <w:kern w:val="0"/>
          <w:sz w:val="28"/>
          <w:szCs w:val="28"/>
          <w:lang w:val="en-US" w:eastAsia="zh-CN" w:bidi="ar"/>
        </w:rPr>
      </w:pPr>
      <w:r>
        <w:rPr>
          <w:rFonts w:hint="default" w:ascii="华文仿宋" w:hAnsi="华文仿宋" w:eastAsia="华文仿宋" w:cs="华文仿宋"/>
          <w:kern w:val="0"/>
          <w:sz w:val="28"/>
          <w:szCs w:val="28"/>
          <w:lang w:val="en-US" w:eastAsia="zh-CN" w:bidi="ar"/>
        </w:rPr>
        <w:t>（一）答辩面试</w:t>
      </w:r>
    </w:p>
    <w:p>
      <w:pPr>
        <w:keepNext w:val="0"/>
        <w:keepLines w:val="0"/>
        <w:widowControl/>
        <w:numPr>
          <w:ilvl w:val="0"/>
          <w:numId w:val="0"/>
        </w:numPr>
        <w:suppressLineNumbers w:val="0"/>
        <w:jc w:val="left"/>
        <w:rPr>
          <w:rFonts w:hint="default" w:ascii="华文仿宋" w:hAnsi="华文仿宋" w:eastAsia="华文仿宋" w:cs="华文仿宋"/>
          <w:kern w:val="0"/>
          <w:sz w:val="28"/>
          <w:szCs w:val="28"/>
          <w:lang w:val="en-US" w:eastAsia="zh-CN" w:bidi="ar"/>
        </w:rPr>
      </w:pPr>
      <w:r>
        <w:rPr>
          <w:rFonts w:hint="default" w:ascii="华文仿宋" w:hAnsi="华文仿宋" w:eastAsia="华文仿宋" w:cs="华文仿宋"/>
          <w:kern w:val="0"/>
          <w:sz w:val="28"/>
          <w:szCs w:val="28"/>
          <w:lang w:val="en-US" w:eastAsia="zh-CN" w:bidi="ar"/>
        </w:rPr>
        <w:t>1.面试内容。面试内容包括自我介绍、专业知识问答、教学理念阐述等环节，全面考察应聘者的专业素养、教学能力和综合素质</w:t>
      </w:r>
      <w:r>
        <w:rPr>
          <w:rFonts w:hint="eastAsia" w:ascii="华文仿宋" w:hAnsi="华文仿宋" w:eastAsia="华文仿宋" w:cs="华文仿宋"/>
          <w:kern w:val="0"/>
          <w:sz w:val="28"/>
          <w:szCs w:val="28"/>
          <w:lang w:val="en-US" w:eastAsia="zh-CN" w:bidi="ar"/>
        </w:rPr>
        <w:t>；</w:t>
      </w:r>
    </w:p>
    <w:p>
      <w:pPr>
        <w:keepNext w:val="0"/>
        <w:keepLines w:val="0"/>
        <w:widowControl/>
        <w:numPr>
          <w:ilvl w:val="0"/>
          <w:numId w:val="0"/>
        </w:numPr>
        <w:suppressLineNumbers w:val="0"/>
        <w:jc w:val="left"/>
        <w:rPr>
          <w:rFonts w:hint="default" w:ascii="华文仿宋" w:hAnsi="华文仿宋" w:eastAsia="华文仿宋" w:cs="华文仿宋"/>
          <w:kern w:val="0"/>
          <w:sz w:val="28"/>
          <w:szCs w:val="28"/>
          <w:lang w:val="en-US" w:eastAsia="zh-CN" w:bidi="ar"/>
        </w:rPr>
      </w:pPr>
      <w:r>
        <w:rPr>
          <w:rFonts w:hint="default" w:ascii="华文仿宋" w:hAnsi="华文仿宋" w:eastAsia="华文仿宋" w:cs="华文仿宋"/>
          <w:kern w:val="0"/>
          <w:sz w:val="28"/>
          <w:szCs w:val="28"/>
          <w:lang w:val="en-US" w:eastAsia="zh-CN" w:bidi="ar"/>
        </w:rPr>
        <w:t>2.面试评分。面试官依据评分标准公平公正对应聘者面试情况进行打分，确保面试结果的客观性和公正性。</w:t>
      </w:r>
    </w:p>
    <w:p>
      <w:pPr>
        <w:keepNext w:val="0"/>
        <w:keepLines w:val="0"/>
        <w:widowControl/>
        <w:numPr>
          <w:ilvl w:val="0"/>
          <w:numId w:val="0"/>
        </w:numPr>
        <w:suppressLineNumbers w:val="0"/>
        <w:jc w:val="left"/>
        <w:rPr>
          <w:rFonts w:hint="default" w:ascii="华文仿宋" w:hAnsi="华文仿宋" w:eastAsia="华文仿宋" w:cs="华文仿宋"/>
          <w:kern w:val="0"/>
          <w:sz w:val="28"/>
          <w:szCs w:val="28"/>
          <w:lang w:val="en-US" w:eastAsia="zh-CN" w:bidi="ar"/>
        </w:rPr>
      </w:pPr>
      <w:r>
        <w:rPr>
          <w:rFonts w:hint="default" w:ascii="华文仿宋" w:hAnsi="华文仿宋" w:eastAsia="华文仿宋" w:cs="华文仿宋"/>
          <w:kern w:val="0"/>
          <w:sz w:val="28"/>
          <w:szCs w:val="28"/>
          <w:lang w:val="en-US" w:eastAsia="zh-CN" w:bidi="ar"/>
        </w:rPr>
        <w:t>（二）讲课面试</w:t>
      </w:r>
    </w:p>
    <w:p>
      <w:pPr>
        <w:keepNext w:val="0"/>
        <w:keepLines w:val="0"/>
        <w:widowControl/>
        <w:numPr>
          <w:ilvl w:val="0"/>
          <w:numId w:val="0"/>
        </w:numPr>
        <w:suppressLineNumbers w:val="0"/>
        <w:jc w:val="left"/>
        <w:rPr>
          <w:rFonts w:hint="default" w:ascii="华文仿宋" w:hAnsi="华文仿宋" w:eastAsia="华文仿宋" w:cs="华文仿宋"/>
          <w:kern w:val="0"/>
          <w:sz w:val="28"/>
          <w:szCs w:val="28"/>
          <w:lang w:val="en-US" w:eastAsia="zh-CN" w:bidi="ar"/>
        </w:rPr>
      </w:pPr>
      <w:r>
        <w:rPr>
          <w:rFonts w:hint="default" w:ascii="华文仿宋" w:hAnsi="华文仿宋" w:eastAsia="华文仿宋" w:cs="华文仿宋"/>
          <w:kern w:val="0"/>
          <w:sz w:val="28"/>
          <w:szCs w:val="28"/>
          <w:lang w:val="en-US" w:eastAsia="zh-CN" w:bidi="ar"/>
        </w:rPr>
        <w:t>1.课程设计。要求初步候选人抽取学科内容，准备半小时后，进行讲课，讲课时间为15分钟</w:t>
      </w:r>
      <w:r>
        <w:rPr>
          <w:rFonts w:hint="eastAsia" w:ascii="华文仿宋" w:hAnsi="华文仿宋" w:eastAsia="华文仿宋" w:cs="华文仿宋"/>
          <w:kern w:val="0"/>
          <w:sz w:val="28"/>
          <w:szCs w:val="28"/>
          <w:lang w:val="en-US" w:eastAsia="zh-CN" w:bidi="ar"/>
        </w:rPr>
        <w:t>；</w:t>
      </w:r>
    </w:p>
    <w:p>
      <w:pPr>
        <w:keepNext w:val="0"/>
        <w:keepLines w:val="0"/>
        <w:widowControl/>
        <w:numPr>
          <w:ilvl w:val="0"/>
          <w:numId w:val="0"/>
        </w:numPr>
        <w:suppressLineNumbers w:val="0"/>
        <w:jc w:val="left"/>
        <w:rPr>
          <w:rFonts w:hint="default" w:ascii="华文仿宋" w:hAnsi="华文仿宋" w:eastAsia="华文仿宋" w:cs="华文仿宋"/>
          <w:kern w:val="0"/>
          <w:sz w:val="28"/>
          <w:szCs w:val="28"/>
          <w:lang w:val="en-US" w:eastAsia="zh-CN" w:bidi="ar"/>
        </w:rPr>
      </w:pPr>
      <w:r>
        <w:rPr>
          <w:rFonts w:hint="default" w:ascii="华文仿宋" w:hAnsi="华文仿宋" w:eastAsia="华文仿宋" w:cs="华文仿宋"/>
          <w:kern w:val="0"/>
          <w:sz w:val="28"/>
          <w:szCs w:val="28"/>
          <w:lang w:val="en-US" w:eastAsia="zh-CN" w:bidi="ar"/>
        </w:rPr>
        <w:t>2.现场讲课。在指定场所进行讲课，由评委进行评分。</w:t>
      </w:r>
    </w:p>
    <w:p>
      <w:pPr>
        <w:keepNext w:val="0"/>
        <w:keepLines w:val="0"/>
        <w:widowControl/>
        <w:numPr>
          <w:ilvl w:val="0"/>
          <w:numId w:val="0"/>
        </w:numPr>
        <w:suppressLineNumbers w:val="0"/>
        <w:jc w:val="left"/>
        <w:rPr>
          <w:rFonts w:hint="eastAsia" w:ascii="华文仿宋" w:hAnsi="华文仿宋" w:eastAsia="华文仿宋" w:cs="华文仿宋"/>
          <w:b/>
          <w:bCs/>
          <w:kern w:val="2"/>
          <w:sz w:val="28"/>
          <w:szCs w:val="28"/>
          <w:lang w:val="en-US" w:eastAsia="zh-CN" w:bidi="ar-SA"/>
        </w:rPr>
      </w:pPr>
      <w:r>
        <w:rPr>
          <w:rFonts w:hint="eastAsia" w:ascii="华文仿宋" w:hAnsi="华文仿宋" w:eastAsia="华文仿宋" w:cs="华文仿宋"/>
          <w:b/>
          <w:bCs/>
          <w:kern w:val="2"/>
          <w:sz w:val="28"/>
          <w:szCs w:val="28"/>
          <w:lang w:val="en-US" w:eastAsia="zh-CN" w:bidi="ar-SA"/>
        </w:rPr>
        <w:t>五、待遇条件</w:t>
      </w:r>
    </w:p>
    <w:p>
      <w:pPr>
        <w:keepNext w:val="0"/>
        <w:keepLines w:val="0"/>
        <w:widowControl/>
        <w:numPr>
          <w:ilvl w:val="0"/>
          <w:numId w:val="0"/>
        </w:numPr>
        <w:suppressLineNumbers w:val="0"/>
        <w:jc w:val="left"/>
        <w:rPr>
          <w:rFonts w:hint="eastAsia" w:ascii="华文仿宋" w:hAnsi="华文仿宋" w:eastAsia="华文仿宋" w:cs="华文仿宋"/>
          <w:kern w:val="2"/>
          <w:sz w:val="28"/>
          <w:szCs w:val="28"/>
          <w:lang w:val="en-US" w:eastAsia="zh-CN" w:bidi="ar-SA"/>
        </w:rPr>
      </w:pPr>
      <w:r>
        <w:rPr>
          <w:rFonts w:hint="eastAsia" w:ascii="华文仿宋" w:hAnsi="华文仿宋" w:eastAsia="华文仿宋" w:cs="华文仿宋"/>
          <w:kern w:val="2"/>
          <w:sz w:val="28"/>
          <w:szCs w:val="28"/>
          <w:lang w:val="en-US" w:eastAsia="zh-CN" w:bidi="ar-SA"/>
        </w:rPr>
        <w:t>1、依照吕梁、汾阳市政府《关于办好人民满意教育的行动方案》，给予20万安家费。</w:t>
      </w:r>
    </w:p>
    <w:p>
      <w:pPr>
        <w:keepNext w:val="0"/>
        <w:keepLines w:val="0"/>
        <w:widowControl/>
        <w:numPr>
          <w:ilvl w:val="0"/>
          <w:numId w:val="0"/>
        </w:numPr>
        <w:suppressLineNumbers w:val="0"/>
        <w:jc w:val="left"/>
        <w:rPr>
          <w:rFonts w:hint="eastAsia" w:ascii="华文仿宋" w:hAnsi="华文仿宋" w:eastAsia="华文仿宋" w:cs="华文仿宋"/>
          <w:kern w:val="2"/>
          <w:sz w:val="28"/>
          <w:szCs w:val="28"/>
          <w:lang w:val="en-US" w:eastAsia="zh-CN" w:bidi="ar-SA"/>
        </w:rPr>
      </w:pPr>
      <w:r>
        <w:rPr>
          <w:rFonts w:hint="eastAsia" w:ascii="华文仿宋" w:hAnsi="华文仿宋" w:eastAsia="华文仿宋" w:cs="华文仿宋"/>
          <w:kern w:val="2"/>
          <w:sz w:val="28"/>
          <w:szCs w:val="28"/>
          <w:lang w:val="en-US" w:eastAsia="zh-CN" w:bidi="ar-SA"/>
        </w:rPr>
        <w:t>2、学校为录用教师提供人才公寓</w:t>
      </w:r>
    </w:p>
    <w:p>
      <w:pPr>
        <w:keepNext w:val="0"/>
        <w:keepLines w:val="0"/>
        <w:widowControl/>
        <w:numPr>
          <w:ilvl w:val="0"/>
          <w:numId w:val="0"/>
        </w:numPr>
        <w:suppressLineNumbers w:val="0"/>
        <w:jc w:val="left"/>
        <w:rPr>
          <w:rFonts w:hint="eastAsia" w:ascii="华文仿宋" w:hAnsi="华文仿宋" w:eastAsia="华文仿宋" w:cs="华文仿宋"/>
          <w:b/>
          <w:bCs/>
          <w:kern w:val="2"/>
          <w:sz w:val="28"/>
          <w:szCs w:val="28"/>
          <w:lang w:val="en-US" w:eastAsia="zh-CN" w:bidi="ar-SA"/>
        </w:rPr>
      </w:pPr>
      <w:r>
        <w:rPr>
          <w:rFonts w:hint="eastAsia" w:ascii="华文仿宋" w:hAnsi="华文仿宋" w:eastAsia="华文仿宋" w:cs="华文仿宋"/>
          <w:b/>
          <w:bCs/>
          <w:kern w:val="2"/>
          <w:sz w:val="28"/>
          <w:szCs w:val="28"/>
          <w:lang w:val="en-US" w:eastAsia="zh-CN" w:bidi="ar-SA"/>
        </w:rPr>
        <w:t>六、终审录用入编</w:t>
      </w:r>
    </w:p>
    <w:p>
      <w:pPr>
        <w:keepNext w:val="0"/>
        <w:keepLines w:val="0"/>
        <w:widowControl/>
        <w:numPr>
          <w:ilvl w:val="0"/>
          <w:numId w:val="0"/>
        </w:numPr>
        <w:suppressLineNumbers w:val="0"/>
        <w:jc w:val="left"/>
        <w:rPr>
          <w:rFonts w:hint="eastAsia" w:ascii="华文仿宋" w:hAnsi="华文仿宋" w:eastAsia="华文仿宋" w:cs="华文仿宋"/>
          <w:kern w:val="2"/>
          <w:sz w:val="28"/>
          <w:szCs w:val="28"/>
          <w:lang w:val="en-US" w:eastAsia="zh-CN" w:bidi="ar-SA"/>
        </w:rPr>
      </w:pPr>
      <w:r>
        <w:rPr>
          <w:rFonts w:hint="eastAsia" w:ascii="华文仿宋" w:hAnsi="华文仿宋" w:eastAsia="华文仿宋" w:cs="华文仿宋"/>
          <w:kern w:val="2"/>
          <w:sz w:val="28"/>
          <w:szCs w:val="28"/>
          <w:lang w:val="en-US" w:eastAsia="zh-CN" w:bidi="ar-SA"/>
        </w:rPr>
        <w:t>1、资格复审。对拟录用人员进行资格复审，确认其提供的所有材料真实有效并符合岗位要求；</w:t>
      </w:r>
    </w:p>
    <w:p>
      <w:pPr>
        <w:keepNext w:val="0"/>
        <w:keepLines w:val="0"/>
        <w:widowControl/>
        <w:numPr>
          <w:ilvl w:val="0"/>
          <w:numId w:val="0"/>
        </w:numPr>
        <w:suppressLineNumbers w:val="0"/>
        <w:jc w:val="left"/>
        <w:rPr>
          <w:rFonts w:hint="eastAsia" w:ascii="华文仿宋" w:hAnsi="华文仿宋" w:eastAsia="华文仿宋" w:cs="华文仿宋"/>
          <w:kern w:val="2"/>
          <w:sz w:val="28"/>
          <w:szCs w:val="28"/>
          <w:lang w:val="en-US" w:eastAsia="zh-CN" w:bidi="ar-SA"/>
        </w:rPr>
      </w:pPr>
      <w:r>
        <w:rPr>
          <w:rFonts w:hint="eastAsia" w:ascii="华文仿宋" w:hAnsi="华文仿宋" w:eastAsia="华文仿宋" w:cs="华文仿宋"/>
          <w:kern w:val="2"/>
          <w:sz w:val="28"/>
          <w:szCs w:val="28"/>
          <w:lang w:val="en-US" w:eastAsia="zh-CN" w:bidi="ar-SA"/>
        </w:rPr>
        <w:t>2、体检。对拟录用人员进行体检，确保符合岗位要求；</w:t>
      </w:r>
    </w:p>
    <w:p>
      <w:pPr>
        <w:keepNext w:val="0"/>
        <w:keepLines w:val="0"/>
        <w:widowControl/>
        <w:numPr>
          <w:ilvl w:val="0"/>
          <w:numId w:val="0"/>
        </w:numPr>
        <w:suppressLineNumbers w:val="0"/>
        <w:jc w:val="left"/>
        <w:rPr>
          <w:rFonts w:hint="eastAsia" w:ascii="华文仿宋" w:hAnsi="华文仿宋" w:eastAsia="华文仿宋" w:cs="华文仿宋"/>
          <w:kern w:val="2"/>
          <w:sz w:val="28"/>
          <w:szCs w:val="28"/>
          <w:lang w:val="en-US" w:eastAsia="zh-CN" w:bidi="ar-SA"/>
        </w:rPr>
      </w:pPr>
      <w:r>
        <w:rPr>
          <w:rFonts w:hint="eastAsia" w:ascii="华文仿宋" w:hAnsi="华文仿宋" w:eastAsia="华文仿宋" w:cs="华文仿宋"/>
          <w:kern w:val="2"/>
          <w:sz w:val="28"/>
          <w:szCs w:val="28"/>
          <w:lang w:val="en-US" w:eastAsia="zh-CN" w:bidi="ar-SA"/>
        </w:rPr>
        <w:t>3、编制审批。将复审合格和体检合格的录用人员名单上报至汾阳市人力资源和社会保障局，进行编制审批；</w:t>
      </w:r>
    </w:p>
    <w:p>
      <w:pPr>
        <w:keepNext w:val="0"/>
        <w:keepLines w:val="0"/>
        <w:widowControl/>
        <w:numPr>
          <w:ilvl w:val="0"/>
          <w:numId w:val="0"/>
        </w:numPr>
        <w:suppressLineNumbers w:val="0"/>
        <w:jc w:val="left"/>
        <w:rPr>
          <w:rFonts w:hint="eastAsia" w:ascii="华文仿宋" w:hAnsi="华文仿宋" w:eastAsia="华文仿宋" w:cs="华文仿宋"/>
          <w:kern w:val="2"/>
          <w:sz w:val="28"/>
          <w:szCs w:val="28"/>
          <w:lang w:val="en-US" w:eastAsia="zh-CN" w:bidi="ar-SA"/>
        </w:rPr>
      </w:pPr>
      <w:r>
        <w:rPr>
          <w:rFonts w:hint="eastAsia" w:ascii="华文仿宋" w:hAnsi="华文仿宋" w:eastAsia="华文仿宋" w:cs="华文仿宋"/>
          <w:kern w:val="2"/>
          <w:sz w:val="28"/>
          <w:szCs w:val="28"/>
          <w:lang w:val="en-US" w:eastAsia="zh-CN" w:bidi="ar-SA"/>
        </w:rPr>
        <w:t>4、正式录用。完成编制审批后，正式办理录用手续，将录用人员纳入教师编制管理。</w:t>
      </w:r>
    </w:p>
    <w:p>
      <w:pPr>
        <w:keepNext w:val="0"/>
        <w:keepLines w:val="0"/>
        <w:widowControl/>
        <w:numPr>
          <w:ilvl w:val="0"/>
          <w:numId w:val="0"/>
        </w:numPr>
        <w:suppressLineNumbers w:val="0"/>
        <w:jc w:val="left"/>
        <w:rPr>
          <w:rFonts w:hint="eastAsia" w:ascii="华文仿宋" w:hAnsi="华文仿宋" w:eastAsia="华文仿宋" w:cs="华文仿宋"/>
          <w:b/>
          <w:bCs/>
          <w:kern w:val="2"/>
          <w:sz w:val="28"/>
          <w:szCs w:val="28"/>
          <w:lang w:val="en-US" w:eastAsia="zh-CN" w:bidi="ar-SA"/>
        </w:rPr>
      </w:pPr>
      <w:r>
        <w:rPr>
          <w:rFonts w:hint="eastAsia" w:ascii="华文仿宋" w:hAnsi="华文仿宋" w:eastAsia="华文仿宋" w:cs="华文仿宋"/>
          <w:b/>
          <w:bCs/>
          <w:kern w:val="2"/>
          <w:sz w:val="28"/>
          <w:szCs w:val="28"/>
          <w:lang w:val="en-US" w:eastAsia="zh-CN" w:bidi="ar-SA"/>
        </w:rPr>
        <w:t>七、其他</w:t>
      </w:r>
    </w:p>
    <w:p>
      <w:pPr>
        <w:keepNext w:val="0"/>
        <w:keepLines w:val="0"/>
        <w:pageBreakBefore w:val="0"/>
        <w:widowControl/>
        <w:numPr>
          <w:ilvl w:val="0"/>
          <w:numId w:val="0"/>
        </w:numPr>
        <w:suppressLineNumbers w:val="0"/>
        <w:kinsoku/>
        <w:wordWrap/>
        <w:overflowPunct/>
        <w:topLinePunct w:val="0"/>
        <w:autoSpaceDE/>
        <w:autoSpaceDN/>
        <w:bidi w:val="0"/>
        <w:adjustRightInd/>
        <w:snapToGrid/>
        <w:ind w:firstLine="560" w:firstLineChars="200"/>
        <w:jc w:val="left"/>
        <w:textAlignment w:val="auto"/>
        <w:rPr>
          <w:rFonts w:hint="eastAsia" w:ascii="华文仿宋" w:hAnsi="华文仿宋" w:eastAsia="华文仿宋" w:cs="华文仿宋"/>
          <w:kern w:val="2"/>
          <w:sz w:val="28"/>
          <w:szCs w:val="28"/>
          <w:lang w:val="en-US" w:eastAsia="zh-CN" w:bidi="ar-SA"/>
        </w:rPr>
      </w:pPr>
      <w:r>
        <w:rPr>
          <w:rFonts w:hint="eastAsia" w:ascii="华文仿宋" w:hAnsi="华文仿宋" w:eastAsia="华文仿宋" w:cs="华文仿宋"/>
          <w:kern w:val="2"/>
          <w:sz w:val="28"/>
          <w:szCs w:val="28"/>
          <w:lang w:val="en-US" w:eastAsia="zh-CN" w:bidi="ar-SA"/>
        </w:rPr>
        <w:t>未尽事宜另行通知咨询电话</w:t>
      </w:r>
    </w:p>
    <w:p>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auto"/>
        <w:rPr>
          <w:rFonts w:hint="default" w:ascii="华文仿宋" w:hAnsi="华文仿宋" w:eastAsia="华文仿宋" w:cs="华文仿宋"/>
          <w:b/>
          <w:bCs/>
          <w:kern w:val="2"/>
          <w:sz w:val="28"/>
          <w:szCs w:val="28"/>
          <w:lang w:val="en-US" w:eastAsia="zh-CN" w:bidi="ar-SA"/>
        </w:rPr>
      </w:pPr>
      <w:r>
        <w:rPr>
          <w:rFonts w:hint="eastAsia" w:ascii="华文仿宋" w:hAnsi="华文仿宋" w:eastAsia="华文仿宋" w:cs="华文仿宋"/>
          <w:b/>
          <w:bCs/>
          <w:kern w:val="2"/>
          <w:sz w:val="28"/>
          <w:szCs w:val="28"/>
          <w:lang w:val="en-US" w:eastAsia="zh-CN" w:bidi="ar-SA"/>
        </w:rPr>
        <w:t>八、咨询电话</w:t>
      </w:r>
    </w:p>
    <w:p>
      <w:pPr>
        <w:pStyle w:val="2"/>
        <w:keepNext w:val="0"/>
        <w:keepLines w:val="0"/>
        <w:pageBreakBefore w:val="0"/>
        <w:widowControl/>
        <w:suppressLineNumbers w:val="0"/>
        <w:kinsoku/>
        <w:wordWrap/>
        <w:overflowPunct/>
        <w:topLinePunct w:val="0"/>
        <w:autoSpaceDE/>
        <w:autoSpaceDN/>
        <w:bidi w:val="0"/>
        <w:adjustRightInd w:val="0"/>
        <w:snapToGrid w:val="0"/>
        <w:ind w:firstLine="420" w:firstLineChars="0"/>
        <w:textAlignment w:val="auto"/>
        <w:rPr>
          <w:rFonts w:hint="default" w:ascii="华文仿宋" w:hAnsi="华文仿宋" w:eastAsia="华文仿宋" w:cs="华文仿宋"/>
          <w:kern w:val="2"/>
          <w:sz w:val="28"/>
          <w:szCs w:val="28"/>
          <w:lang w:val="en-US" w:eastAsia="zh-CN" w:bidi="ar-SA"/>
        </w:rPr>
      </w:pPr>
      <w:r>
        <w:rPr>
          <w:rFonts w:hint="eastAsia" w:ascii="华文仿宋" w:hAnsi="华文仿宋" w:eastAsia="华文仿宋" w:cs="华文仿宋"/>
          <w:kern w:val="2"/>
          <w:sz w:val="28"/>
          <w:szCs w:val="28"/>
          <w:lang w:val="en-US" w:eastAsia="zh-CN" w:bidi="ar-SA"/>
        </w:rPr>
        <w:t>申老师：13753821242</w:t>
      </w:r>
    </w:p>
    <w:p>
      <w:pPr>
        <w:pStyle w:val="2"/>
        <w:keepNext w:val="0"/>
        <w:keepLines w:val="0"/>
        <w:pageBreakBefore w:val="0"/>
        <w:widowControl/>
        <w:suppressLineNumbers w:val="0"/>
        <w:kinsoku/>
        <w:wordWrap/>
        <w:overflowPunct/>
        <w:topLinePunct w:val="0"/>
        <w:autoSpaceDE/>
        <w:autoSpaceDN/>
        <w:bidi w:val="0"/>
        <w:adjustRightInd w:val="0"/>
        <w:snapToGrid w:val="0"/>
        <w:ind w:firstLine="420" w:firstLineChars="0"/>
        <w:textAlignment w:val="auto"/>
        <w:rPr>
          <w:rFonts w:hint="eastAsia" w:ascii="华文仿宋" w:hAnsi="华文仿宋" w:eastAsia="华文仿宋" w:cs="华文仿宋"/>
          <w:kern w:val="2"/>
          <w:sz w:val="28"/>
          <w:szCs w:val="28"/>
          <w:lang w:val="en-US" w:eastAsia="zh-CN" w:bidi="ar-SA"/>
        </w:rPr>
      </w:pPr>
      <w:r>
        <w:rPr>
          <w:rFonts w:hint="eastAsia" w:ascii="华文仿宋" w:hAnsi="华文仿宋" w:eastAsia="华文仿宋" w:cs="华文仿宋"/>
          <w:kern w:val="2"/>
          <w:sz w:val="28"/>
          <w:szCs w:val="28"/>
          <w:lang w:val="en-US" w:eastAsia="zh-CN" w:bidi="ar-SA"/>
        </w:rPr>
        <w:t>王老师：15035858814</w:t>
      </w:r>
    </w:p>
    <w:p>
      <w:pPr>
        <w:pStyle w:val="2"/>
        <w:keepNext w:val="0"/>
        <w:keepLines w:val="0"/>
        <w:pageBreakBefore w:val="0"/>
        <w:widowControl/>
        <w:suppressLineNumbers w:val="0"/>
        <w:kinsoku/>
        <w:wordWrap/>
        <w:overflowPunct/>
        <w:topLinePunct w:val="0"/>
        <w:autoSpaceDE/>
        <w:autoSpaceDN/>
        <w:bidi w:val="0"/>
        <w:adjustRightInd w:val="0"/>
        <w:snapToGrid w:val="0"/>
        <w:ind w:firstLine="420" w:firstLineChars="0"/>
        <w:textAlignment w:val="auto"/>
        <w:rPr>
          <w:rFonts w:hint="eastAsia" w:ascii="华文仿宋" w:hAnsi="华文仿宋" w:eastAsia="华文仿宋" w:cs="华文仿宋"/>
          <w:kern w:val="2"/>
          <w:sz w:val="28"/>
          <w:szCs w:val="28"/>
          <w:lang w:val="en-US" w:eastAsia="zh-CN" w:bidi="ar-SA"/>
        </w:rPr>
      </w:pPr>
      <w:r>
        <w:rPr>
          <w:rFonts w:hint="eastAsia" w:ascii="华文仿宋" w:hAnsi="华文仿宋" w:eastAsia="华文仿宋" w:cs="华文仿宋"/>
          <w:kern w:val="2"/>
          <w:sz w:val="28"/>
          <w:szCs w:val="28"/>
          <w:lang w:val="en-US" w:eastAsia="zh-CN" w:bidi="ar-SA"/>
        </w:rPr>
        <w:t>田老师：13593365719</w:t>
      </w:r>
    </w:p>
    <w:p>
      <w:pPr>
        <w:keepNext w:val="0"/>
        <w:keepLines w:val="0"/>
        <w:widowControl/>
        <w:numPr>
          <w:ilvl w:val="0"/>
          <w:numId w:val="0"/>
        </w:numPr>
        <w:suppressLineNumbers w:val="0"/>
        <w:jc w:val="left"/>
        <w:rPr>
          <w:rFonts w:hint="default" w:ascii="华文仿宋" w:hAnsi="华文仿宋" w:eastAsia="华文仿宋" w:cs="华文仿宋"/>
          <w:kern w:val="2"/>
          <w:sz w:val="28"/>
          <w:szCs w:val="28"/>
          <w:lang w:val="en-US" w:eastAsia="zh-CN" w:bidi="ar-SA"/>
        </w:rPr>
      </w:pPr>
      <w:r>
        <w:rPr>
          <w:rFonts w:hint="default" w:ascii="华文仿宋" w:hAnsi="华文仿宋" w:eastAsia="华文仿宋" w:cs="华文仿宋"/>
          <w:kern w:val="2"/>
          <w:sz w:val="28"/>
          <w:szCs w:val="28"/>
          <w:lang w:val="en-US" w:eastAsia="zh-CN" w:bidi="ar-SA"/>
        </w:rPr>
        <w:drawing>
          <wp:inline distT="0" distB="0" distL="114300" distR="114300">
            <wp:extent cx="2529840" cy="1403985"/>
            <wp:effectExtent l="0" t="0" r="3810" b="5715"/>
            <wp:docPr id="8" name="图片 8" descr="DJI_0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DJI_0440"/>
                    <pic:cNvPicPr>
                      <a:picLocks noChangeAspect="1"/>
                    </pic:cNvPicPr>
                  </pic:nvPicPr>
                  <pic:blipFill>
                    <a:blip r:embed="rId9"/>
                    <a:srcRect l="5958" t="25603" r="10953" b="18275"/>
                    <a:stretch>
                      <a:fillRect/>
                    </a:stretch>
                  </pic:blipFill>
                  <pic:spPr>
                    <a:xfrm>
                      <a:off x="0" y="0"/>
                      <a:ext cx="2529840" cy="1403985"/>
                    </a:xfrm>
                    <a:prstGeom prst="rect">
                      <a:avLst/>
                    </a:prstGeom>
                  </pic:spPr>
                </pic:pic>
              </a:graphicData>
            </a:graphic>
          </wp:inline>
        </w:drawing>
      </w:r>
      <w:r>
        <w:rPr>
          <w:rFonts w:hint="default" w:ascii="华文仿宋" w:hAnsi="华文仿宋" w:eastAsia="华文仿宋" w:cs="华文仿宋"/>
          <w:kern w:val="2"/>
          <w:sz w:val="28"/>
          <w:szCs w:val="28"/>
          <w:lang w:val="en-US" w:eastAsia="zh-CN" w:bidi="ar-SA"/>
        </w:rPr>
        <w:drawing>
          <wp:inline distT="0" distB="0" distL="114300" distR="114300">
            <wp:extent cx="2505075" cy="1407795"/>
            <wp:effectExtent l="0" t="0" r="9525" b="1905"/>
            <wp:docPr id="7" name="图片 7" descr="DSC0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DSC01237"/>
                    <pic:cNvPicPr>
                      <a:picLocks noChangeAspect="1"/>
                    </pic:cNvPicPr>
                  </pic:nvPicPr>
                  <pic:blipFill>
                    <a:blip r:embed="rId10"/>
                    <a:stretch>
                      <a:fillRect/>
                    </a:stretch>
                  </pic:blipFill>
                  <pic:spPr>
                    <a:xfrm>
                      <a:off x="0" y="0"/>
                      <a:ext cx="2505075" cy="1407795"/>
                    </a:xfrm>
                    <a:prstGeom prst="rect">
                      <a:avLst/>
                    </a:prstGeom>
                  </pic:spPr>
                </pic:pic>
              </a:graphicData>
            </a:graphic>
          </wp:inline>
        </w:drawing>
      </w:r>
    </w:p>
    <w:p>
      <w:pPr>
        <w:pStyle w:val="2"/>
        <w:keepNext w:val="0"/>
        <w:keepLines w:val="0"/>
        <w:widowControl/>
        <w:suppressLineNumbers w:val="0"/>
        <w:jc w:val="right"/>
        <w:rPr>
          <w:rFonts w:hint="eastAsia" w:ascii="华文仿宋" w:hAnsi="华文仿宋" w:eastAsia="华文仿宋" w:cs="华文仿宋"/>
          <w:kern w:val="2"/>
          <w:sz w:val="28"/>
          <w:szCs w:val="28"/>
          <w:lang w:val="en-US" w:eastAsia="zh-CN" w:bidi="ar-SA"/>
        </w:rPr>
      </w:pPr>
      <w:r>
        <w:rPr>
          <w:rFonts w:hint="eastAsia" w:ascii="华文仿宋" w:hAnsi="华文仿宋" w:eastAsia="华文仿宋" w:cs="华文仿宋"/>
          <w:kern w:val="2"/>
          <w:sz w:val="28"/>
          <w:szCs w:val="28"/>
          <w:lang w:val="en-US" w:eastAsia="zh-CN" w:bidi="ar-SA"/>
        </w:rPr>
        <w:t>汾阳市第四高级中学校</w:t>
      </w:r>
    </w:p>
    <w:p>
      <w:pPr>
        <w:pStyle w:val="2"/>
        <w:keepNext w:val="0"/>
        <w:keepLines w:val="0"/>
        <w:widowControl/>
        <w:suppressLineNumbers w:val="0"/>
        <w:wordWrap w:val="0"/>
        <w:jc w:val="right"/>
        <w:rPr>
          <w:rFonts w:hint="default" w:ascii="华文仿宋" w:hAnsi="华文仿宋" w:eastAsia="华文仿宋" w:cs="华文仿宋"/>
          <w:kern w:val="2"/>
          <w:sz w:val="28"/>
          <w:szCs w:val="28"/>
          <w:lang w:val="en-US" w:eastAsia="zh-CN" w:bidi="ar-SA"/>
        </w:rPr>
      </w:pPr>
      <w:r>
        <w:rPr>
          <w:rFonts w:hint="eastAsia" w:ascii="华文仿宋" w:hAnsi="华文仿宋" w:eastAsia="华文仿宋" w:cs="华文仿宋"/>
          <w:kern w:val="2"/>
          <w:sz w:val="28"/>
          <w:szCs w:val="28"/>
          <w:lang w:val="en-US" w:eastAsia="zh-CN" w:bidi="ar-SA"/>
        </w:rPr>
        <w:t xml:space="preserve">2024年11月10日 </w:t>
      </w:r>
    </w:p>
    <w:p>
      <w:pPr>
        <w:numPr>
          <w:ilvl w:val="0"/>
          <w:numId w:val="0"/>
        </w:numPr>
        <w:ind w:leftChars="0"/>
        <w:rPr>
          <w:rFonts w:hint="default" w:ascii="华文仿宋" w:hAnsi="华文仿宋" w:eastAsia="华文仿宋" w:cs="华文仿宋"/>
          <w:sz w:val="28"/>
          <w:szCs w:val="28"/>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仿宋">
    <w:panose1 w:val="02010600040101010101"/>
    <w:charset w:val="86"/>
    <w:family w:val="auto"/>
    <w:pitch w:val="default"/>
    <w:sig w:usb0="00000287" w:usb1="080F0000" w:usb2="00000000" w:usb3="00000000" w:csb0="0004009F" w:csb1="DFD70000"/>
  </w:font>
  <w:font w:name="方正公文小标宋">
    <w:panose1 w:val="02000500000000000000"/>
    <w:charset w:val="86"/>
    <w:family w:val="auto"/>
    <w:pitch w:val="default"/>
    <w:sig w:usb0="A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YyOWMzMDNlNzkxYmE2NjZkYTJkMDk2NGI1Mzg3Y2MifQ=="/>
    <w:docVar w:name="KSO_WPS_MARK_KEY" w:val="e728d97d-8614-46d7-ac05-87a1cfcf99b5"/>
  </w:docVars>
  <w:rsids>
    <w:rsidRoot w:val="33254C20"/>
    <w:rsid w:val="15FB06EE"/>
    <w:rsid w:val="2BC41A3F"/>
    <w:rsid w:val="33254C20"/>
    <w:rsid w:val="4A0B180A"/>
    <w:rsid w:val="6E5D07C7"/>
    <w:rsid w:val="73CF7719"/>
    <w:rsid w:val="75324707"/>
    <w:rsid w:val="7DCC6A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 w:type="table" w:styleId="4">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image" Target="media/image7.jpe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1454</Words>
  <Characters>1560</Characters>
  <Lines>0</Lines>
  <Paragraphs>0</Paragraphs>
  <TotalTime>0</TotalTime>
  <ScaleCrop>false</ScaleCrop>
  <LinksUpToDate>false</LinksUpToDate>
  <CharactersWithSpaces>1564</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2024-11-07T06:40:00Z</dcterms:created>
  <dc:creator>刘星明</dc:creator>
  <cp:lastModifiedBy>刘星明</cp:lastModifiedBy>
  <dcterms:modified xsi:type="dcterms:W3CDTF">2024-11-13T08:05:50Z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7687D10C5D8F433ABCF3C5A3E64574E8_13</vt:lpwstr>
  </property>
</Properties>
</file>